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2206" w14:textId="77777777" w:rsidR="008374C5" w:rsidRDefault="008374C5">
      <w:pPr>
        <w:pStyle w:val="Heading1"/>
        <w:jc w:val="center"/>
      </w:pPr>
    </w:p>
    <w:p w14:paraId="519C1E37" w14:textId="7017D9CB" w:rsidR="008374C5" w:rsidRPr="008374C5" w:rsidRDefault="008374C5" w:rsidP="008374C5">
      <w:pPr>
        <w:jc w:val="center"/>
      </w:pPr>
      <w:r>
        <w:t xml:space="preserve">____________________ </w:t>
      </w:r>
      <w:r w:rsidR="00700C6B">
        <w:t>C</w:t>
      </w:r>
      <w:r>
        <w:t>OUNT</w:t>
      </w:r>
      <w:r w:rsidR="00C35320">
        <w:t>Y</w:t>
      </w:r>
    </w:p>
    <w:p w14:paraId="6D3FFC3E" w14:textId="415C0EF2" w:rsidR="00B56CDB" w:rsidRDefault="009E68F8">
      <w:pPr>
        <w:pStyle w:val="Heading1"/>
        <w:jc w:val="center"/>
      </w:pPr>
      <w:r>
        <w:t>M</w:t>
      </w:r>
      <w:r w:rsidR="00B56CDB">
        <w:t>ANAGEMENT’S DISCUSSION AND ANALYSIS</w:t>
      </w:r>
    </w:p>
    <w:p w14:paraId="4ABCD5AD" w14:textId="77777777" w:rsidR="008374C5" w:rsidRPr="008374C5" w:rsidRDefault="008374C5" w:rsidP="008374C5">
      <w:pPr>
        <w:jc w:val="center"/>
      </w:pPr>
      <w:r>
        <w:t xml:space="preserve">DECEMBER 31, </w:t>
      </w:r>
      <w:r w:rsidR="00CC5A04">
        <w:t>20YY</w:t>
      </w:r>
    </w:p>
    <w:p w14:paraId="495E3121" w14:textId="77777777" w:rsidR="00B56CDB" w:rsidRDefault="00B56CDB">
      <w:pPr>
        <w:rPr>
          <w:b w:val="0"/>
          <w:sz w:val="22"/>
        </w:rPr>
      </w:pPr>
    </w:p>
    <w:p w14:paraId="3D8F8C51" w14:textId="77777777" w:rsidR="00B56CDB" w:rsidRDefault="00B56CDB">
      <w:pPr>
        <w:rPr>
          <w:b w:val="0"/>
          <w:sz w:val="22"/>
        </w:rPr>
      </w:pPr>
      <w:r>
        <w:rPr>
          <w:b w:val="0"/>
          <w:sz w:val="22"/>
        </w:rPr>
        <w:t xml:space="preserve">This section of </w:t>
      </w:r>
      <w:smartTag w:uri="urn:schemas-microsoft-com:office:smarttags" w:element="place">
        <w:smartTag w:uri="urn:schemas-microsoft-com:office:smarttags" w:element="PlaceName">
          <w:r w:rsidR="00BA61B3">
            <w:rPr>
              <w:b w:val="0"/>
              <w:sz w:val="22"/>
            </w:rPr>
            <w:t>_________</w:t>
          </w:r>
        </w:smartTag>
        <w:r>
          <w:rPr>
            <w:b w:val="0"/>
            <w:sz w:val="22"/>
          </w:rPr>
          <w:t xml:space="preserve"> </w:t>
        </w:r>
        <w:smartTag w:uri="urn:schemas-microsoft-com:office:smarttags" w:element="PlaceType">
          <w:r>
            <w:rPr>
              <w:b w:val="0"/>
              <w:sz w:val="22"/>
            </w:rPr>
            <w:t>County</w:t>
          </w:r>
        </w:smartTag>
      </w:smartTag>
      <w:r>
        <w:rPr>
          <w:b w:val="0"/>
          <w:sz w:val="22"/>
        </w:rPr>
        <w:t>’s</w:t>
      </w:r>
      <w:r w:rsidR="00BA61B3">
        <w:rPr>
          <w:b w:val="0"/>
          <w:sz w:val="22"/>
        </w:rPr>
        <w:t xml:space="preserve"> (County)</w:t>
      </w:r>
      <w:r>
        <w:rPr>
          <w:b w:val="0"/>
          <w:sz w:val="22"/>
        </w:rPr>
        <w:t xml:space="preserve"> financial report presents our discussion and analysis of the County’s financial performance during the fiscal year ended on December 31, </w:t>
      </w:r>
      <w:r w:rsidR="00F0294D">
        <w:rPr>
          <w:b w:val="0"/>
          <w:sz w:val="22"/>
        </w:rPr>
        <w:t>20</w:t>
      </w:r>
      <w:r w:rsidR="000D0317">
        <w:rPr>
          <w:b w:val="0"/>
          <w:sz w:val="22"/>
        </w:rPr>
        <w:t>YY</w:t>
      </w:r>
      <w:r>
        <w:rPr>
          <w:b w:val="0"/>
          <w:sz w:val="22"/>
        </w:rPr>
        <w:t>.  Please read it in conjunction with the County’s financial statements, which follow this section.</w:t>
      </w:r>
    </w:p>
    <w:p w14:paraId="4706C449" w14:textId="77777777" w:rsidR="00B56CDB" w:rsidRDefault="00B56CDB">
      <w:pPr>
        <w:rPr>
          <w:b w:val="0"/>
          <w:sz w:val="22"/>
        </w:rPr>
      </w:pPr>
    </w:p>
    <w:p w14:paraId="69A4FB96" w14:textId="77777777" w:rsidR="00B56CDB" w:rsidRDefault="00B56CDB">
      <w:pPr>
        <w:pStyle w:val="Heading1"/>
      </w:pPr>
      <w:r>
        <w:t>FINANCIAL HIGHLIGHTS</w:t>
      </w:r>
    </w:p>
    <w:p w14:paraId="795485E0" w14:textId="77777777" w:rsidR="00B56CDB" w:rsidRDefault="00B56CDB">
      <w:pPr>
        <w:rPr>
          <w:b w:val="0"/>
          <w:sz w:val="22"/>
        </w:rPr>
      </w:pPr>
    </w:p>
    <w:p w14:paraId="3AA0E128" w14:textId="77777777" w:rsidR="00B56CDB" w:rsidRDefault="00B56CDB">
      <w:pPr>
        <w:numPr>
          <w:ilvl w:val="0"/>
          <w:numId w:val="4"/>
        </w:numPr>
        <w:rPr>
          <w:b w:val="0"/>
          <w:sz w:val="22"/>
        </w:rPr>
      </w:pPr>
      <w:r>
        <w:rPr>
          <w:b w:val="0"/>
          <w:sz w:val="22"/>
        </w:rPr>
        <w:t>During the year, the County’s revenues generated from taxes and other revenues of the governmental programs were $</w:t>
      </w:r>
      <w:r w:rsidR="002C0DEB">
        <w:rPr>
          <w:b w:val="0"/>
          <w:sz w:val="22"/>
        </w:rPr>
        <w:t>642</w:t>
      </w:r>
      <w:r>
        <w:rPr>
          <w:b w:val="0"/>
          <w:sz w:val="22"/>
        </w:rPr>
        <w:t>,</w:t>
      </w:r>
      <w:r w:rsidR="002C0DEB">
        <w:rPr>
          <w:b w:val="0"/>
          <w:sz w:val="22"/>
        </w:rPr>
        <w:t>956</w:t>
      </w:r>
      <w:r>
        <w:rPr>
          <w:b w:val="0"/>
          <w:sz w:val="22"/>
        </w:rPr>
        <w:t xml:space="preserve"> more than the $</w:t>
      </w:r>
      <w:r w:rsidR="002C0DEB">
        <w:rPr>
          <w:b w:val="0"/>
          <w:sz w:val="22"/>
        </w:rPr>
        <w:t>13</w:t>
      </w:r>
      <w:r>
        <w:rPr>
          <w:b w:val="0"/>
          <w:sz w:val="22"/>
        </w:rPr>
        <w:t>,</w:t>
      </w:r>
      <w:r w:rsidR="002C0DEB">
        <w:rPr>
          <w:b w:val="0"/>
          <w:sz w:val="22"/>
        </w:rPr>
        <w:t>465</w:t>
      </w:r>
      <w:r>
        <w:rPr>
          <w:b w:val="0"/>
          <w:sz w:val="22"/>
        </w:rPr>
        <w:t>,</w:t>
      </w:r>
      <w:r w:rsidR="002C0DEB">
        <w:rPr>
          <w:b w:val="0"/>
          <w:sz w:val="22"/>
        </w:rPr>
        <w:t>199</w:t>
      </w:r>
      <w:r>
        <w:rPr>
          <w:b w:val="0"/>
          <w:sz w:val="22"/>
        </w:rPr>
        <w:t xml:space="preserve"> governmental program expenditures.  This is an improvement over the prior year when revenues exceeded expenditures by $</w:t>
      </w:r>
      <w:r w:rsidR="002C0DEB">
        <w:rPr>
          <w:b w:val="0"/>
          <w:sz w:val="22"/>
        </w:rPr>
        <w:t>151,627</w:t>
      </w:r>
      <w:r>
        <w:rPr>
          <w:b w:val="0"/>
          <w:sz w:val="22"/>
        </w:rPr>
        <w:t>.</w:t>
      </w:r>
    </w:p>
    <w:p w14:paraId="48EA7BE5" w14:textId="77777777" w:rsidR="00B56CDB" w:rsidRDefault="00B56CDB">
      <w:pPr>
        <w:numPr>
          <w:ilvl w:val="0"/>
          <w:numId w:val="4"/>
        </w:numPr>
        <w:rPr>
          <w:b w:val="0"/>
          <w:sz w:val="22"/>
        </w:rPr>
      </w:pPr>
      <w:r>
        <w:rPr>
          <w:b w:val="0"/>
          <w:sz w:val="22"/>
        </w:rPr>
        <w:t xml:space="preserve">The total cost of the County’s programs increased by less than </w:t>
      </w:r>
      <w:r w:rsidR="002C0DEB">
        <w:rPr>
          <w:b w:val="0"/>
          <w:sz w:val="22"/>
        </w:rPr>
        <w:t>2</w:t>
      </w:r>
      <w:r>
        <w:rPr>
          <w:b w:val="0"/>
          <w:sz w:val="22"/>
        </w:rPr>
        <w:t>% which primarily due to a hiring and overtime freeze implemented by the county commission.</w:t>
      </w:r>
    </w:p>
    <w:p w14:paraId="669FDB27" w14:textId="77777777" w:rsidR="00B56CDB" w:rsidRDefault="00B56CDB">
      <w:pPr>
        <w:numPr>
          <w:ilvl w:val="0"/>
          <w:numId w:val="4"/>
        </w:numPr>
        <w:rPr>
          <w:b w:val="0"/>
          <w:sz w:val="22"/>
        </w:rPr>
      </w:pPr>
      <w:r>
        <w:rPr>
          <w:b w:val="0"/>
          <w:sz w:val="22"/>
        </w:rPr>
        <w:t>The general fund reported a $55,460 current year deficit due to an increase in transfers to the road fund for road projects.</w:t>
      </w:r>
    </w:p>
    <w:p w14:paraId="1DA754A4" w14:textId="77777777" w:rsidR="00B56CDB" w:rsidRDefault="00B56CDB">
      <w:pPr>
        <w:rPr>
          <w:b w:val="0"/>
          <w:sz w:val="22"/>
        </w:rPr>
      </w:pPr>
    </w:p>
    <w:p w14:paraId="3766D984" w14:textId="77777777" w:rsidR="00B56CDB" w:rsidRDefault="00B56CDB">
      <w:pPr>
        <w:pStyle w:val="Heading1"/>
      </w:pPr>
      <w:r>
        <w:t>OVERVIEW OF THE FINANCIAL STATEMENTS</w:t>
      </w:r>
    </w:p>
    <w:p w14:paraId="7FB370CB" w14:textId="77777777" w:rsidR="00B56CDB" w:rsidRDefault="00B56CDB">
      <w:pPr>
        <w:rPr>
          <w:b w:val="0"/>
          <w:sz w:val="22"/>
        </w:rPr>
      </w:pPr>
    </w:p>
    <w:p w14:paraId="21FB25C4" w14:textId="77777777" w:rsidR="00B56CDB" w:rsidRDefault="00B56CDB">
      <w:pPr>
        <w:rPr>
          <w:b w:val="0"/>
          <w:sz w:val="22"/>
        </w:rPr>
      </w:pPr>
      <w:r>
        <w:rPr>
          <w:b w:val="0"/>
          <w:sz w:val="22"/>
        </w:rPr>
        <w:t xml:space="preserve">This report consists of </w:t>
      </w:r>
      <w:r w:rsidR="00653954">
        <w:rPr>
          <w:b w:val="0"/>
          <w:sz w:val="22"/>
        </w:rPr>
        <w:t xml:space="preserve">three </w:t>
      </w:r>
      <w:r>
        <w:rPr>
          <w:b w:val="0"/>
          <w:sz w:val="22"/>
        </w:rPr>
        <w:t>parts – management’s discussion and analysis (this section), the basic financial statements</w:t>
      </w:r>
      <w:r w:rsidR="00653954">
        <w:rPr>
          <w:b w:val="0"/>
          <w:sz w:val="22"/>
        </w:rPr>
        <w:t xml:space="preserve"> and</w:t>
      </w:r>
      <w:r>
        <w:rPr>
          <w:b w:val="0"/>
          <w:sz w:val="22"/>
        </w:rPr>
        <w:t xml:space="preserve"> required supplementary information</w:t>
      </w:r>
      <w:r w:rsidR="00653954">
        <w:rPr>
          <w:b w:val="0"/>
          <w:sz w:val="22"/>
        </w:rPr>
        <w:t>.</w:t>
      </w:r>
      <w:r>
        <w:rPr>
          <w:b w:val="0"/>
          <w:sz w:val="22"/>
        </w:rPr>
        <w:t xml:space="preserve">  The basic financial statements include two kinds of statements that present different views of the County:</w:t>
      </w:r>
    </w:p>
    <w:p w14:paraId="3AE49A28" w14:textId="77777777" w:rsidR="00B56CDB" w:rsidRDefault="00B56CDB">
      <w:pPr>
        <w:rPr>
          <w:b w:val="0"/>
          <w:sz w:val="22"/>
        </w:rPr>
      </w:pPr>
    </w:p>
    <w:p w14:paraId="6EFAD515" w14:textId="77777777" w:rsidR="00B56CDB" w:rsidRDefault="00B56CDB">
      <w:pPr>
        <w:numPr>
          <w:ilvl w:val="0"/>
          <w:numId w:val="1"/>
        </w:numPr>
        <w:rPr>
          <w:b w:val="0"/>
          <w:sz w:val="22"/>
        </w:rPr>
      </w:pPr>
      <w:r>
        <w:rPr>
          <w:b w:val="0"/>
          <w:sz w:val="22"/>
        </w:rPr>
        <w:t>The first two statements are government-wide financial statements that provide both long-term and short-term information about the County’s overall financial status.</w:t>
      </w:r>
    </w:p>
    <w:p w14:paraId="27CD7DB1" w14:textId="77777777" w:rsidR="00B56CDB" w:rsidRDefault="00B56CDB">
      <w:pPr>
        <w:numPr>
          <w:ilvl w:val="0"/>
          <w:numId w:val="1"/>
        </w:numPr>
        <w:rPr>
          <w:b w:val="0"/>
          <w:sz w:val="22"/>
        </w:rPr>
      </w:pPr>
      <w:r>
        <w:rPr>
          <w:b w:val="0"/>
          <w:sz w:val="22"/>
        </w:rPr>
        <w:t>The remaining statements are fund financial statements that focus on individual parts of the County government, reporting the County’s operations in more detail than the government-wide statements.</w:t>
      </w:r>
    </w:p>
    <w:p w14:paraId="115BBAE8" w14:textId="77777777" w:rsidR="00CF5F13" w:rsidRDefault="00CF5F13" w:rsidP="00CF5F13">
      <w:pPr>
        <w:numPr>
          <w:ilvl w:val="0"/>
          <w:numId w:val="1"/>
        </w:numPr>
        <w:tabs>
          <w:tab w:val="clear" w:pos="360"/>
          <w:tab w:val="num" w:pos="720"/>
        </w:tabs>
        <w:ind w:left="720"/>
        <w:rPr>
          <w:b w:val="0"/>
          <w:sz w:val="22"/>
        </w:rPr>
      </w:pPr>
      <w:r>
        <w:rPr>
          <w:b w:val="0"/>
          <w:sz w:val="22"/>
        </w:rPr>
        <w:t>The governmental funds statements tell how general government services like public safety were financed in the short-term as well as what remains for future spending.</w:t>
      </w:r>
    </w:p>
    <w:p w14:paraId="071E1453" w14:textId="77777777" w:rsidR="00CF5F13" w:rsidRDefault="00CF5F13" w:rsidP="00CF5F13">
      <w:pPr>
        <w:numPr>
          <w:ilvl w:val="0"/>
          <w:numId w:val="1"/>
        </w:numPr>
        <w:tabs>
          <w:tab w:val="clear" w:pos="360"/>
          <w:tab w:val="num" w:pos="720"/>
        </w:tabs>
        <w:ind w:left="720"/>
        <w:rPr>
          <w:b w:val="0"/>
          <w:sz w:val="22"/>
        </w:rPr>
      </w:pPr>
      <w:r>
        <w:rPr>
          <w:b w:val="0"/>
          <w:sz w:val="22"/>
        </w:rPr>
        <w:t>Proprietary fund statements offer short-and long-term financial information about the activities that the County operates like a business.  The County has one proprietary fund for solid waste.</w:t>
      </w:r>
    </w:p>
    <w:p w14:paraId="27FE76EA" w14:textId="77777777" w:rsidR="00CF5F13" w:rsidRDefault="00CF5F13" w:rsidP="00CF5F13">
      <w:pPr>
        <w:numPr>
          <w:ilvl w:val="0"/>
          <w:numId w:val="1"/>
        </w:numPr>
        <w:tabs>
          <w:tab w:val="clear" w:pos="360"/>
          <w:tab w:val="num" w:pos="720"/>
        </w:tabs>
        <w:ind w:left="720"/>
        <w:rPr>
          <w:b w:val="0"/>
          <w:sz w:val="22"/>
        </w:rPr>
      </w:pPr>
      <w:r>
        <w:rPr>
          <w:b w:val="0"/>
          <w:sz w:val="22"/>
        </w:rPr>
        <w:t>Fiduciary fund statements provide information about the financial relationships in which the County acts solely as a trustee or agent for the benefit of others, to whom the resources in question belong.</w:t>
      </w:r>
    </w:p>
    <w:p w14:paraId="6824C2C7" w14:textId="77777777" w:rsidR="00B56CDB" w:rsidRDefault="00B56CDB">
      <w:pPr>
        <w:rPr>
          <w:b w:val="0"/>
          <w:sz w:val="22"/>
        </w:rPr>
      </w:pPr>
    </w:p>
    <w:p w14:paraId="655128FA" w14:textId="77777777" w:rsidR="00B56CDB" w:rsidRDefault="00B56CDB">
      <w:pPr>
        <w:pStyle w:val="BodyText"/>
      </w:pPr>
      <w:r>
        <w:t>The financial statements also include notes that explain some of the information in the financial statements and provide more detailed data.  The statements are followed by a section of required supplementary information that further explains and supports the information in the financial statements.  In addition to the required elements, we have included a section with combining statements that provide details about our nonmajor governmental funds, each of which are added together and presented in a single column in the basic financial statements.</w:t>
      </w:r>
    </w:p>
    <w:p w14:paraId="759DF31B" w14:textId="77777777" w:rsidR="00B56CDB" w:rsidRDefault="00B56CDB">
      <w:pPr>
        <w:rPr>
          <w:b w:val="0"/>
          <w:sz w:val="22"/>
        </w:rPr>
      </w:pPr>
    </w:p>
    <w:p w14:paraId="47844F6A" w14:textId="77777777" w:rsidR="00B56CDB" w:rsidRDefault="00B56CDB">
      <w:pPr>
        <w:rPr>
          <w:b w:val="0"/>
          <w:sz w:val="22"/>
        </w:rPr>
      </w:pPr>
      <w:r>
        <w:rPr>
          <w:b w:val="0"/>
          <w:sz w:val="22"/>
        </w:rPr>
        <w:t xml:space="preserve">Figure A-2 summarizes the major features of the County’s financial statements, including the portion of the County government they cover and the types of information they contain.  The </w:t>
      </w:r>
      <w:r>
        <w:rPr>
          <w:b w:val="0"/>
          <w:sz w:val="22"/>
        </w:rPr>
        <w:lastRenderedPageBreak/>
        <w:t>rem</w:t>
      </w:r>
      <w:r w:rsidR="000D0317">
        <w:rPr>
          <w:b w:val="0"/>
          <w:sz w:val="22"/>
        </w:rPr>
        <w:t>a</w:t>
      </w:r>
      <w:r>
        <w:rPr>
          <w:b w:val="0"/>
          <w:sz w:val="22"/>
        </w:rPr>
        <w:t>inder of the overview section of the management’s discussion and analysis explains the structure and contents of each of the statements.</w:t>
      </w:r>
    </w:p>
    <w:p w14:paraId="39E7720C" w14:textId="77777777" w:rsidR="000D0317" w:rsidRDefault="000D0317">
      <w:pPr>
        <w:rPr>
          <w:b w:val="0"/>
          <w:sz w:val="22"/>
        </w:rPr>
      </w:pPr>
    </w:p>
    <w:tbl>
      <w:tblPr>
        <w:tblW w:w="10880" w:type="dxa"/>
        <w:jc w:val="center"/>
        <w:tblLayout w:type="fixed"/>
        <w:tblLook w:val="0000" w:firstRow="0" w:lastRow="0" w:firstColumn="0" w:lastColumn="0" w:noHBand="0" w:noVBand="0"/>
      </w:tblPr>
      <w:tblGrid>
        <w:gridCol w:w="1820"/>
        <w:gridCol w:w="236"/>
        <w:gridCol w:w="2208"/>
        <w:gridCol w:w="1898"/>
        <w:gridCol w:w="272"/>
        <w:gridCol w:w="1756"/>
        <w:gridCol w:w="272"/>
        <w:gridCol w:w="2146"/>
        <w:gridCol w:w="272"/>
      </w:tblGrid>
      <w:tr w:rsidR="00CF5F13" w14:paraId="7C0D92D0" w14:textId="77777777">
        <w:trPr>
          <w:trHeight w:val="270"/>
          <w:jc w:val="center"/>
        </w:trPr>
        <w:tc>
          <w:tcPr>
            <w:tcW w:w="10880" w:type="dxa"/>
            <w:gridSpan w:val="9"/>
            <w:tcBorders>
              <w:top w:val="single" w:sz="4" w:space="0" w:color="auto"/>
              <w:left w:val="single" w:sz="4" w:space="0" w:color="auto"/>
              <w:bottom w:val="nil"/>
              <w:right w:val="single" w:sz="4" w:space="0" w:color="auto"/>
            </w:tcBorders>
            <w:noWrap/>
            <w:vAlign w:val="bottom"/>
          </w:tcPr>
          <w:p w14:paraId="7F0EF658" w14:textId="77777777" w:rsidR="00CF5F13" w:rsidRDefault="00CF5F13" w:rsidP="00CF5F13">
            <w:pPr>
              <w:jc w:val="center"/>
              <w:rPr>
                <w:rFonts w:cs="Arial"/>
                <w:b w:val="0"/>
                <w:bCs/>
                <w:sz w:val="18"/>
                <w:szCs w:val="18"/>
              </w:rPr>
            </w:pPr>
            <w:r>
              <w:rPr>
                <w:rFonts w:cs="Arial"/>
                <w:b w:val="0"/>
                <w:bCs/>
                <w:sz w:val="18"/>
                <w:szCs w:val="18"/>
              </w:rPr>
              <w:t>Figure A-2</w:t>
            </w:r>
          </w:p>
        </w:tc>
      </w:tr>
      <w:tr w:rsidR="00CF5F13" w14:paraId="62542E96" w14:textId="77777777">
        <w:trPr>
          <w:trHeight w:val="255"/>
          <w:jc w:val="center"/>
        </w:trPr>
        <w:tc>
          <w:tcPr>
            <w:tcW w:w="10880" w:type="dxa"/>
            <w:gridSpan w:val="9"/>
            <w:tcBorders>
              <w:top w:val="nil"/>
              <w:left w:val="single" w:sz="4" w:space="0" w:color="auto"/>
              <w:bottom w:val="nil"/>
              <w:right w:val="single" w:sz="4" w:space="0" w:color="auto"/>
            </w:tcBorders>
            <w:noWrap/>
            <w:vAlign w:val="bottom"/>
          </w:tcPr>
          <w:p w14:paraId="2FC637B7" w14:textId="77777777" w:rsidR="00CF5F13" w:rsidRDefault="00CF5F13" w:rsidP="00CF5F13">
            <w:pPr>
              <w:jc w:val="center"/>
              <w:rPr>
                <w:rFonts w:cs="Arial"/>
                <w:b w:val="0"/>
                <w:bCs/>
                <w:sz w:val="18"/>
                <w:szCs w:val="18"/>
              </w:rPr>
            </w:pPr>
          </w:p>
        </w:tc>
      </w:tr>
      <w:tr w:rsidR="00CF5F13" w14:paraId="639FF797" w14:textId="77777777">
        <w:trPr>
          <w:trHeight w:val="255"/>
          <w:jc w:val="center"/>
        </w:trPr>
        <w:tc>
          <w:tcPr>
            <w:tcW w:w="10880" w:type="dxa"/>
            <w:gridSpan w:val="9"/>
            <w:tcBorders>
              <w:top w:val="nil"/>
              <w:left w:val="single" w:sz="4" w:space="0" w:color="auto"/>
              <w:bottom w:val="nil"/>
              <w:right w:val="single" w:sz="4" w:space="0" w:color="auto"/>
            </w:tcBorders>
            <w:noWrap/>
            <w:vAlign w:val="bottom"/>
          </w:tcPr>
          <w:p w14:paraId="528C18CB" w14:textId="77777777" w:rsidR="00CF5F13" w:rsidRDefault="00CF5F13" w:rsidP="00CF5F13">
            <w:pPr>
              <w:jc w:val="center"/>
              <w:rPr>
                <w:rFonts w:cs="Arial"/>
                <w:b w:val="0"/>
                <w:bCs/>
                <w:sz w:val="18"/>
                <w:szCs w:val="18"/>
              </w:rPr>
            </w:pPr>
            <w:r>
              <w:rPr>
                <w:rFonts w:cs="Arial"/>
                <w:b w:val="0"/>
                <w:bCs/>
                <w:sz w:val="18"/>
                <w:szCs w:val="18"/>
              </w:rPr>
              <w:t>Major Features of County's Government-wide and Fund Financial Statements</w:t>
            </w:r>
          </w:p>
        </w:tc>
      </w:tr>
      <w:tr w:rsidR="00CF5F13" w14:paraId="57934E65" w14:textId="77777777">
        <w:trPr>
          <w:trHeight w:val="273"/>
          <w:jc w:val="center"/>
        </w:trPr>
        <w:tc>
          <w:tcPr>
            <w:tcW w:w="10880" w:type="dxa"/>
            <w:gridSpan w:val="9"/>
            <w:tcBorders>
              <w:top w:val="nil"/>
              <w:left w:val="single" w:sz="4" w:space="0" w:color="auto"/>
              <w:right w:val="single" w:sz="4" w:space="0" w:color="auto"/>
            </w:tcBorders>
            <w:noWrap/>
            <w:vAlign w:val="bottom"/>
          </w:tcPr>
          <w:p w14:paraId="0AEA3F83" w14:textId="77777777" w:rsidR="00CF5F13" w:rsidRDefault="00CF5F13" w:rsidP="00CF5F13">
            <w:pPr>
              <w:rPr>
                <w:rFonts w:cs="Arial"/>
                <w:sz w:val="18"/>
                <w:szCs w:val="18"/>
              </w:rPr>
            </w:pPr>
            <w:r>
              <w:rPr>
                <w:rFonts w:cs="Arial"/>
                <w:sz w:val="18"/>
                <w:szCs w:val="18"/>
              </w:rPr>
              <w:t> </w:t>
            </w:r>
          </w:p>
        </w:tc>
      </w:tr>
      <w:tr w:rsidR="00CF5F13" w14:paraId="507662A3" w14:textId="77777777">
        <w:trPr>
          <w:trHeight w:val="255"/>
          <w:jc w:val="center"/>
        </w:trPr>
        <w:tc>
          <w:tcPr>
            <w:tcW w:w="10880" w:type="dxa"/>
            <w:gridSpan w:val="9"/>
            <w:tcBorders>
              <w:top w:val="nil"/>
              <w:left w:val="single" w:sz="4" w:space="0" w:color="auto"/>
              <w:right w:val="single" w:sz="4" w:space="0" w:color="auto"/>
            </w:tcBorders>
            <w:noWrap/>
            <w:vAlign w:val="bottom"/>
          </w:tcPr>
          <w:p w14:paraId="49334F4F" w14:textId="77777777" w:rsidR="00CF5F13" w:rsidRDefault="00CF5F13" w:rsidP="00CF5F13">
            <w:pPr>
              <w:rPr>
                <w:rFonts w:cs="Arial"/>
                <w:sz w:val="18"/>
                <w:szCs w:val="18"/>
              </w:rPr>
            </w:pPr>
            <w:r>
              <w:rPr>
                <w:rFonts w:cs="Arial"/>
                <w:sz w:val="18"/>
                <w:szCs w:val="18"/>
              </w:rPr>
              <w:t xml:space="preserve">                                    </w:t>
            </w:r>
            <w:r>
              <w:rPr>
                <w:rFonts w:cs="Arial"/>
                <w:b w:val="0"/>
                <w:bCs/>
                <w:sz w:val="18"/>
                <w:szCs w:val="18"/>
              </w:rPr>
              <w:t xml:space="preserve">                                                                                            Fund Statements</w:t>
            </w:r>
          </w:p>
        </w:tc>
      </w:tr>
      <w:tr w:rsidR="00CF5F13" w14:paraId="252A7391" w14:textId="77777777">
        <w:trPr>
          <w:cantSplit/>
          <w:trHeight w:val="359"/>
          <w:jc w:val="center"/>
        </w:trPr>
        <w:tc>
          <w:tcPr>
            <w:tcW w:w="1820" w:type="dxa"/>
            <w:tcBorders>
              <w:left w:val="single" w:sz="4" w:space="0" w:color="auto"/>
              <w:bottom w:val="nil"/>
              <w:right w:val="nil"/>
            </w:tcBorders>
            <w:noWrap/>
            <w:vAlign w:val="bottom"/>
          </w:tcPr>
          <w:p w14:paraId="68B2F85B" w14:textId="77777777" w:rsidR="00CF5F13" w:rsidRDefault="00CF5F13" w:rsidP="00CF5F13">
            <w:pPr>
              <w:pStyle w:val="Heading1"/>
              <w:rPr>
                <w:rFonts w:cs="Arial"/>
                <w:sz w:val="18"/>
                <w:szCs w:val="18"/>
              </w:rPr>
            </w:pPr>
            <w:r>
              <w:rPr>
                <w:rFonts w:cs="Arial"/>
                <w:sz w:val="18"/>
                <w:szCs w:val="18"/>
              </w:rPr>
              <w:t> </w:t>
            </w:r>
          </w:p>
        </w:tc>
        <w:tc>
          <w:tcPr>
            <w:tcW w:w="236" w:type="dxa"/>
            <w:tcBorders>
              <w:left w:val="nil"/>
              <w:bottom w:val="nil"/>
              <w:right w:val="nil"/>
            </w:tcBorders>
            <w:noWrap/>
            <w:vAlign w:val="bottom"/>
          </w:tcPr>
          <w:p w14:paraId="34EE9F8A" w14:textId="77777777" w:rsidR="00CF5F13" w:rsidRDefault="00CF5F13" w:rsidP="00CF5F13">
            <w:pPr>
              <w:rPr>
                <w:rFonts w:cs="Arial"/>
                <w:sz w:val="18"/>
                <w:szCs w:val="18"/>
              </w:rPr>
            </w:pPr>
          </w:p>
        </w:tc>
        <w:tc>
          <w:tcPr>
            <w:tcW w:w="2208" w:type="dxa"/>
            <w:tcBorders>
              <w:left w:val="nil"/>
              <w:bottom w:val="single" w:sz="4" w:space="0" w:color="auto"/>
              <w:right w:val="nil"/>
            </w:tcBorders>
            <w:noWrap/>
            <w:vAlign w:val="bottom"/>
          </w:tcPr>
          <w:p w14:paraId="416B3ADD" w14:textId="77777777" w:rsidR="00CF5F13" w:rsidRDefault="00CF5F13" w:rsidP="00CF5F13">
            <w:pPr>
              <w:pStyle w:val="Heading1"/>
              <w:jc w:val="center"/>
              <w:rPr>
                <w:rFonts w:cs="Arial"/>
                <w:b w:val="0"/>
                <w:sz w:val="18"/>
                <w:szCs w:val="18"/>
              </w:rPr>
            </w:pPr>
            <w:r>
              <w:rPr>
                <w:rFonts w:cs="Arial"/>
                <w:b w:val="0"/>
                <w:sz w:val="18"/>
                <w:szCs w:val="18"/>
              </w:rPr>
              <w:t>Government-Wide Statements</w:t>
            </w:r>
          </w:p>
        </w:tc>
        <w:tc>
          <w:tcPr>
            <w:tcW w:w="1898" w:type="dxa"/>
            <w:tcBorders>
              <w:left w:val="nil"/>
              <w:bottom w:val="single" w:sz="8" w:space="0" w:color="auto"/>
              <w:right w:val="nil"/>
            </w:tcBorders>
            <w:noWrap/>
            <w:vAlign w:val="bottom"/>
          </w:tcPr>
          <w:p w14:paraId="49BDFFEF" w14:textId="77777777" w:rsidR="00CF5F13" w:rsidRDefault="00CF5F13" w:rsidP="00CF5F13">
            <w:pPr>
              <w:jc w:val="center"/>
              <w:rPr>
                <w:rFonts w:cs="Arial"/>
                <w:b w:val="0"/>
                <w:bCs/>
                <w:sz w:val="18"/>
                <w:szCs w:val="18"/>
              </w:rPr>
            </w:pPr>
            <w:r>
              <w:rPr>
                <w:rFonts w:cs="Arial"/>
                <w:b w:val="0"/>
                <w:bCs/>
                <w:sz w:val="18"/>
                <w:szCs w:val="18"/>
              </w:rPr>
              <w:t>Governmental Funds</w:t>
            </w:r>
          </w:p>
        </w:tc>
        <w:tc>
          <w:tcPr>
            <w:tcW w:w="272" w:type="dxa"/>
            <w:tcBorders>
              <w:left w:val="nil"/>
              <w:bottom w:val="nil"/>
              <w:right w:val="nil"/>
            </w:tcBorders>
            <w:noWrap/>
            <w:vAlign w:val="bottom"/>
          </w:tcPr>
          <w:p w14:paraId="191050E3" w14:textId="77777777" w:rsidR="00CF5F13" w:rsidRDefault="00CF5F13" w:rsidP="00CF5F13">
            <w:pPr>
              <w:rPr>
                <w:rFonts w:cs="Arial"/>
                <w:sz w:val="18"/>
                <w:szCs w:val="18"/>
              </w:rPr>
            </w:pPr>
          </w:p>
        </w:tc>
        <w:tc>
          <w:tcPr>
            <w:tcW w:w="1756" w:type="dxa"/>
            <w:tcBorders>
              <w:left w:val="nil"/>
              <w:bottom w:val="single" w:sz="8" w:space="0" w:color="auto"/>
              <w:right w:val="nil"/>
            </w:tcBorders>
            <w:noWrap/>
            <w:vAlign w:val="bottom"/>
          </w:tcPr>
          <w:p w14:paraId="21FBDEDF" w14:textId="77777777" w:rsidR="00CF5F13" w:rsidRDefault="00CF5F13" w:rsidP="00CF5F13">
            <w:pPr>
              <w:jc w:val="center"/>
              <w:rPr>
                <w:rFonts w:cs="Arial"/>
                <w:b w:val="0"/>
                <w:bCs/>
                <w:sz w:val="18"/>
                <w:szCs w:val="18"/>
              </w:rPr>
            </w:pPr>
            <w:r>
              <w:rPr>
                <w:rFonts w:cs="Arial"/>
                <w:b w:val="0"/>
                <w:bCs/>
                <w:sz w:val="18"/>
                <w:szCs w:val="18"/>
              </w:rPr>
              <w:t>Proprietary Funds</w:t>
            </w:r>
          </w:p>
        </w:tc>
        <w:tc>
          <w:tcPr>
            <w:tcW w:w="272" w:type="dxa"/>
            <w:tcBorders>
              <w:left w:val="nil"/>
              <w:bottom w:val="nil"/>
              <w:right w:val="nil"/>
            </w:tcBorders>
            <w:noWrap/>
            <w:vAlign w:val="bottom"/>
          </w:tcPr>
          <w:p w14:paraId="56A1D2A6" w14:textId="77777777" w:rsidR="00CF5F13" w:rsidRDefault="00CF5F13" w:rsidP="00CF5F13">
            <w:pPr>
              <w:rPr>
                <w:rFonts w:cs="Arial"/>
                <w:sz w:val="18"/>
                <w:szCs w:val="18"/>
              </w:rPr>
            </w:pPr>
          </w:p>
        </w:tc>
        <w:tc>
          <w:tcPr>
            <w:tcW w:w="2146" w:type="dxa"/>
            <w:tcBorders>
              <w:left w:val="nil"/>
              <w:bottom w:val="single" w:sz="8" w:space="0" w:color="auto"/>
              <w:right w:val="nil"/>
            </w:tcBorders>
            <w:noWrap/>
            <w:vAlign w:val="bottom"/>
          </w:tcPr>
          <w:p w14:paraId="191B08A4" w14:textId="77777777" w:rsidR="00CF5F13" w:rsidRDefault="00CF5F13" w:rsidP="00CF5F13">
            <w:pPr>
              <w:jc w:val="center"/>
              <w:rPr>
                <w:rFonts w:cs="Arial"/>
                <w:b w:val="0"/>
                <w:bCs/>
                <w:sz w:val="18"/>
                <w:szCs w:val="18"/>
              </w:rPr>
            </w:pPr>
            <w:r>
              <w:rPr>
                <w:rFonts w:cs="Arial"/>
                <w:b w:val="0"/>
                <w:bCs/>
                <w:sz w:val="18"/>
                <w:szCs w:val="18"/>
              </w:rPr>
              <w:t>Fiduciary Funds</w:t>
            </w:r>
          </w:p>
        </w:tc>
        <w:tc>
          <w:tcPr>
            <w:tcW w:w="272" w:type="dxa"/>
            <w:vMerge w:val="restart"/>
            <w:tcBorders>
              <w:left w:val="nil"/>
              <w:right w:val="single" w:sz="4" w:space="0" w:color="auto"/>
            </w:tcBorders>
            <w:noWrap/>
            <w:vAlign w:val="bottom"/>
          </w:tcPr>
          <w:p w14:paraId="3D27495B" w14:textId="77777777" w:rsidR="00CF5F13" w:rsidRDefault="00CF5F13" w:rsidP="00CF5F13">
            <w:pPr>
              <w:rPr>
                <w:rFonts w:cs="Arial"/>
                <w:sz w:val="18"/>
                <w:szCs w:val="18"/>
              </w:rPr>
            </w:pPr>
            <w:r>
              <w:rPr>
                <w:rFonts w:cs="Arial"/>
                <w:sz w:val="18"/>
                <w:szCs w:val="18"/>
              </w:rPr>
              <w:t> </w:t>
            </w:r>
          </w:p>
          <w:p w14:paraId="2735F05E" w14:textId="77777777" w:rsidR="00CF5F13" w:rsidRDefault="00CF5F13" w:rsidP="00CF5F13">
            <w:pPr>
              <w:rPr>
                <w:rFonts w:cs="Arial"/>
                <w:sz w:val="18"/>
                <w:szCs w:val="18"/>
              </w:rPr>
            </w:pPr>
            <w:r>
              <w:rPr>
                <w:rFonts w:cs="Arial"/>
                <w:sz w:val="18"/>
                <w:szCs w:val="18"/>
              </w:rPr>
              <w:t> </w:t>
            </w:r>
          </w:p>
          <w:p w14:paraId="5B53047D" w14:textId="77777777" w:rsidR="00CF5F13" w:rsidRDefault="00CF5F13" w:rsidP="00CF5F13">
            <w:pPr>
              <w:rPr>
                <w:rFonts w:cs="Arial"/>
                <w:sz w:val="18"/>
                <w:szCs w:val="18"/>
              </w:rPr>
            </w:pPr>
            <w:r>
              <w:rPr>
                <w:rFonts w:cs="Arial"/>
                <w:sz w:val="18"/>
                <w:szCs w:val="18"/>
              </w:rPr>
              <w:t> </w:t>
            </w:r>
          </w:p>
          <w:p w14:paraId="1AE00E0C" w14:textId="77777777" w:rsidR="00CF5F13" w:rsidRDefault="00CF5F13" w:rsidP="00CF5F13">
            <w:pPr>
              <w:rPr>
                <w:rFonts w:cs="Arial"/>
                <w:sz w:val="18"/>
                <w:szCs w:val="18"/>
              </w:rPr>
            </w:pPr>
            <w:r>
              <w:rPr>
                <w:rFonts w:cs="Arial"/>
                <w:sz w:val="18"/>
                <w:szCs w:val="18"/>
              </w:rPr>
              <w:t> </w:t>
            </w:r>
          </w:p>
          <w:p w14:paraId="2087A5A6" w14:textId="77777777" w:rsidR="00CF5F13" w:rsidRDefault="00CF5F13" w:rsidP="00CF5F13">
            <w:pPr>
              <w:rPr>
                <w:rFonts w:cs="Arial"/>
                <w:sz w:val="18"/>
                <w:szCs w:val="18"/>
              </w:rPr>
            </w:pPr>
            <w:r>
              <w:rPr>
                <w:rFonts w:cs="Arial"/>
                <w:sz w:val="18"/>
                <w:szCs w:val="18"/>
              </w:rPr>
              <w:t> </w:t>
            </w:r>
          </w:p>
          <w:p w14:paraId="0EEA8921" w14:textId="77777777" w:rsidR="00CF5F13" w:rsidRDefault="00CF5F13" w:rsidP="00CF5F13">
            <w:pPr>
              <w:rPr>
                <w:rFonts w:cs="Arial"/>
                <w:sz w:val="18"/>
                <w:szCs w:val="18"/>
              </w:rPr>
            </w:pPr>
            <w:r>
              <w:rPr>
                <w:rFonts w:cs="Arial"/>
                <w:sz w:val="18"/>
                <w:szCs w:val="18"/>
              </w:rPr>
              <w:t> </w:t>
            </w:r>
          </w:p>
          <w:p w14:paraId="569B76D3" w14:textId="77777777" w:rsidR="00CF5F13" w:rsidRDefault="00CF5F13" w:rsidP="00CF5F13">
            <w:pPr>
              <w:rPr>
                <w:rFonts w:cs="Arial"/>
                <w:sz w:val="18"/>
                <w:szCs w:val="18"/>
              </w:rPr>
            </w:pPr>
            <w:r>
              <w:rPr>
                <w:rFonts w:cs="Arial"/>
                <w:sz w:val="18"/>
                <w:szCs w:val="18"/>
              </w:rPr>
              <w:t> </w:t>
            </w:r>
          </w:p>
        </w:tc>
      </w:tr>
      <w:tr w:rsidR="00CF5F13" w14:paraId="1480EE39" w14:textId="77777777">
        <w:trPr>
          <w:cantSplit/>
          <w:trHeight w:val="1306"/>
          <w:jc w:val="center"/>
        </w:trPr>
        <w:tc>
          <w:tcPr>
            <w:tcW w:w="1820" w:type="dxa"/>
            <w:tcBorders>
              <w:top w:val="nil"/>
              <w:left w:val="single" w:sz="4" w:space="0" w:color="auto"/>
              <w:bottom w:val="nil"/>
              <w:right w:val="nil"/>
            </w:tcBorders>
            <w:shd w:val="clear" w:color="auto" w:fill="C0C0C0"/>
            <w:noWrap/>
            <w:vAlign w:val="bottom"/>
          </w:tcPr>
          <w:p w14:paraId="68A03F44" w14:textId="77777777" w:rsidR="00CF5F13" w:rsidRDefault="00CF5F13" w:rsidP="00CF5F13">
            <w:pPr>
              <w:rPr>
                <w:rFonts w:cs="Arial"/>
                <w:sz w:val="18"/>
                <w:szCs w:val="18"/>
              </w:rPr>
            </w:pPr>
            <w:r>
              <w:rPr>
                <w:rFonts w:cs="Arial"/>
                <w:sz w:val="18"/>
                <w:szCs w:val="18"/>
              </w:rPr>
              <w:t xml:space="preserve"> </w:t>
            </w:r>
          </w:p>
          <w:p w14:paraId="66A7F961" w14:textId="77777777" w:rsidR="00CF5F13" w:rsidRDefault="00CF5F13" w:rsidP="00CF5F13">
            <w:pPr>
              <w:rPr>
                <w:rFonts w:cs="Arial"/>
                <w:sz w:val="18"/>
                <w:szCs w:val="18"/>
              </w:rPr>
            </w:pPr>
            <w:r>
              <w:rPr>
                <w:rFonts w:cs="Arial"/>
                <w:sz w:val="18"/>
                <w:szCs w:val="18"/>
              </w:rPr>
              <w:t> Scope</w:t>
            </w:r>
          </w:p>
          <w:p w14:paraId="5516EABC" w14:textId="77777777" w:rsidR="00CF5F13" w:rsidRDefault="00CF5F13" w:rsidP="00CF5F13">
            <w:pPr>
              <w:rPr>
                <w:rFonts w:cs="Arial"/>
                <w:sz w:val="18"/>
                <w:szCs w:val="18"/>
              </w:rPr>
            </w:pPr>
          </w:p>
          <w:p w14:paraId="6B3808BC" w14:textId="77777777" w:rsidR="00CF5F13" w:rsidRDefault="00CF5F13" w:rsidP="00CF5F13">
            <w:pPr>
              <w:rPr>
                <w:rFonts w:cs="Arial"/>
                <w:sz w:val="18"/>
                <w:szCs w:val="18"/>
              </w:rPr>
            </w:pPr>
          </w:p>
          <w:p w14:paraId="5FB3F75A" w14:textId="77777777" w:rsidR="00CF5F13" w:rsidRDefault="00CF5F13" w:rsidP="00CF5F13">
            <w:pPr>
              <w:rPr>
                <w:rFonts w:cs="Arial"/>
                <w:sz w:val="18"/>
                <w:szCs w:val="18"/>
              </w:rPr>
            </w:pPr>
          </w:p>
          <w:p w14:paraId="162516A2" w14:textId="77777777" w:rsidR="00CF5F13" w:rsidRDefault="00CF5F13" w:rsidP="00CF5F13">
            <w:pPr>
              <w:rPr>
                <w:rFonts w:cs="Arial"/>
                <w:sz w:val="18"/>
                <w:szCs w:val="18"/>
              </w:rPr>
            </w:pPr>
          </w:p>
          <w:p w14:paraId="27E1FDA6" w14:textId="77777777" w:rsidR="00CF5F13" w:rsidRDefault="00CF5F13" w:rsidP="00CF5F13">
            <w:pPr>
              <w:rPr>
                <w:rFonts w:cs="Arial"/>
                <w:sz w:val="18"/>
                <w:szCs w:val="18"/>
              </w:rPr>
            </w:pPr>
            <w:r>
              <w:rPr>
                <w:rFonts w:cs="Arial"/>
                <w:sz w:val="18"/>
                <w:szCs w:val="18"/>
              </w:rPr>
              <w:t> </w:t>
            </w:r>
          </w:p>
          <w:p w14:paraId="23CC9702" w14:textId="77777777" w:rsidR="00CF5F13" w:rsidRDefault="00CF5F13" w:rsidP="00CF5F13">
            <w:pPr>
              <w:rPr>
                <w:rFonts w:cs="Arial"/>
                <w:sz w:val="18"/>
                <w:szCs w:val="18"/>
              </w:rPr>
            </w:pPr>
            <w:r>
              <w:rPr>
                <w:rFonts w:cs="Arial"/>
                <w:sz w:val="18"/>
                <w:szCs w:val="18"/>
              </w:rPr>
              <w:t> </w:t>
            </w:r>
          </w:p>
          <w:p w14:paraId="7AC9E910" w14:textId="77777777" w:rsidR="00CF5F13" w:rsidRDefault="00CF5F13" w:rsidP="00CF5F13">
            <w:pPr>
              <w:rPr>
                <w:rFonts w:cs="Arial"/>
                <w:sz w:val="18"/>
                <w:szCs w:val="18"/>
              </w:rPr>
            </w:pPr>
            <w:r>
              <w:rPr>
                <w:rFonts w:cs="Arial"/>
                <w:sz w:val="18"/>
                <w:szCs w:val="18"/>
              </w:rPr>
              <w:t> </w:t>
            </w:r>
          </w:p>
          <w:p w14:paraId="2EFEF3A3" w14:textId="77777777" w:rsidR="00CF5F13" w:rsidRDefault="00CF5F13" w:rsidP="00CF5F13">
            <w:pPr>
              <w:rPr>
                <w:rFonts w:cs="Arial"/>
                <w:sz w:val="18"/>
                <w:szCs w:val="18"/>
              </w:rPr>
            </w:pPr>
          </w:p>
        </w:tc>
        <w:tc>
          <w:tcPr>
            <w:tcW w:w="236" w:type="dxa"/>
            <w:tcBorders>
              <w:top w:val="nil"/>
              <w:left w:val="nil"/>
              <w:bottom w:val="nil"/>
              <w:right w:val="nil"/>
            </w:tcBorders>
            <w:shd w:val="clear" w:color="auto" w:fill="C0C0C0"/>
            <w:noWrap/>
          </w:tcPr>
          <w:p w14:paraId="05D5928E" w14:textId="77777777" w:rsidR="00CF5F13" w:rsidRDefault="00CF5F13" w:rsidP="00CF5F13">
            <w:pPr>
              <w:rPr>
                <w:rFonts w:cs="Arial"/>
                <w:sz w:val="18"/>
                <w:szCs w:val="18"/>
              </w:rPr>
            </w:pPr>
            <w:r>
              <w:rPr>
                <w:rFonts w:cs="Arial"/>
                <w:sz w:val="18"/>
                <w:szCs w:val="18"/>
              </w:rPr>
              <w:t> </w:t>
            </w:r>
          </w:p>
          <w:p w14:paraId="6D63F8FF" w14:textId="77777777" w:rsidR="00CF5F13" w:rsidRDefault="00CF5F13" w:rsidP="00CF5F13">
            <w:pPr>
              <w:rPr>
                <w:rFonts w:cs="Arial"/>
                <w:sz w:val="18"/>
                <w:szCs w:val="18"/>
              </w:rPr>
            </w:pPr>
          </w:p>
          <w:p w14:paraId="2F543D4F" w14:textId="77777777" w:rsidR="00CF5F13" w:rsidRDefault="00CF5F13" w:rsidP="00CF5F13">
            <w:pPr>
              <w:rPr>
                <w:rFonts w:cs="Arial"/>
                <w:sz w:val="18"/>
                <w:szCs w:val="18"/>
              </w:rPr>
            </w:pPr>
            <w:r>
              <w:rPr>
                <w:rFonts w:cs="Arial"/>
                <w:sz w:val="18"/>
                <w:szCs w:val="18"/>
              </w:rPr>
              <w:t> </w:t>
            </w:r>
          </w:p>
          <w:p w14:paraId="4DC0BE1D" w14:textId="77777777" w:rsidR="00CF5F13" w:rsidRDefault="00CF5F13" w:rsidP="00CF5F13">
            <w:pPr>
              <w:rPr>
                <w:rFonts w:cs="Arial"/>
                <w:sz w:val="18"/>
                <w:szCs w:val="18"/>
              </w:rPr>
            </w:pPr>
            <w:r>
              <w:rPr>
                <w:rFonts w:cs="Arial"/>
                <w:sz w:val="18"/>
                <w:szCs w:val="18"/>
              </w:rPr>
              <w:t> </w:t>
            </w:r>
          </w:p>
          <w:p w14:paraId="764A4423" w14:textId="77777777" w:rsidR="00CF5F13" w:rsidRDefault="00CF5F13" w:rsidP="00CF5F13">
            <w:pPr>
              <w:rPr>
                <w:rFonts w:cs="Arial"/>
                <w:sz w:val="18"/>
                <w:szCs w:val="18"/>
              </w:rPr>
            </w:pPr>
            <w:r>
              <w:rPr>
                <w:rFonts w:cs="Arial"/>
                <w:sz w:val="18"/>
                <w:szCs w:val="18"/>
              </w:rPr>
              <w:t> </w:t>
            </w:r>
          </w:p>
          <w:p w14:paraId="1A24D83F" w14:textId="77777777" w:rsidR="00CF5F13" w:rsidRDefault="00CF5F13" w:rsidP="00CF5F13">
            <w:pPr>
              <w:rPr>
                <w:rFonts w:cs="Arial"/>
                <w:sz w:val="18"/>
                <w:szCs w:val="18"/>
              </w:rPr>
            </w:pPr>
            <w:r>
              <w:rPr>
                <w:rFonts w:cs="Arial"/>
                <w:sz w:val="18"/>
                <w:szCs w:val="18"/>
              </w:rPr>
              <w:t> </w:t>
            </w:r>
          </w:p>
        </w:tc>
        <w:tc>
          <w:tcPr>
            <w:tcW w:w="2208" w:type="dxa"/>
            <w:tcBorders>
              <w:top w:val="nil"/>
              <w:left w:val="nil"/>
              <w:bottom w:val="nil"/>
              <w:right w:val="nil"/>
            </w:tcBorders>
            <w:shd w:val="clear" w:color="auto" w:fill="C0C0C0"/>
            <w:noWrap/>
          </w:tcPr>
          <w:p w14:paraId="1288A129" w14:textId="77777777" w:rsidR="00CF5F13" w:rsidRDefault="00CF5F13" w:rsidP="00CF5F13">
            <w:pPr>
              <w:rPr>
                <w:rFonts w:cs="Arial"/>
                <w:sz w:val="18"/>
                <w:szCs w:val="18"/>
              </w:rPr>
            </w:pPr>
            <w:r>
              <w:rPr>
                <w:rFonts w:cs="Arial"/>
                <w:sz w:val="18"/>
                <w:szCs w:val="18"/>
              </w:rPr>
              <w:t> </w:t>
            </w:r>
          </w:p>
          <w:p w14:paraId="1E9B652F" w14:textId="77777777" w:rsidR="00CF5F13" w:rsidRDefault="00CF5F13" w:rsidP="00CF5F13">
            <w:pPr>
              <w:rPr>
                <w:rFonts w:cs="Arial"/>
                <w:sz w:val="18"/>
                <w:szCs w:val="18"/>
              </w:rPr>
            </w:pPr>
            <w:smartTag w:uri="urn:schemas-microsoft-com:office:smarttags" w:element="place">
              <w:smartTag w:uri="urn:schemas-microsoft-com:office:smarttags" w:element="PlaceName">
                <w:r>
                  <w:rPr>
                    <w:rFonts w:cs="Arial"/>
                    <w:sz w:val="18"/>
                    <w:szCs w:val="18"/>
                  </w:rPr>
                  <w:t>Entire</w:t>
                </w:r>
              </w:smartTag>
              <w:r>
                <w:rPr>
                  <w:rFonts w:cs="Arial"/>
                  <w:sz w:val="18"/>
                  <w:szCs w:val="18"/>
                </w:rPr>
                <w:t xml:space="preserve"> </w:t>
              </w:r>
              <w:smartTag w:uri="urn:schemas-microsoft-com:office:smarttags" w:element="PlaceType">
                <w:r>
                  <w:rPr>
                    <w:rFonts w:cs="Arial"/>
                    <w:sz w:val="18"/>
                    <w:szCs w:val="18"/>
                  </w:rPr>
                  <w:t>County</w:t>
                </w:r>
              </w:smartTag>
            </w:smartTag>
            <w:r>
              <w:rPr>
                <w:rFonts w:cs="Arial"/>
                <w:sz w:val="18"/>
                <w:szCs w:val="18"/>
              </w:rPr>
              <w:t xml:space="preserve"> government</w:t>
            </w:r>
          </w:p>
          <w:p w14:paraId="4A8573E5" w14:textId="77777777" w:rsidR="00CF5F13" w:rsidRDefault="00CF5F13" w:rsidP="00CF5F13">
            <w:pPr>
              <w:rPr>
                <w:rFonts w:cs="Arial"/>
                <w:sz w:val="18"/>
                <w:szCs w:val="18"/>
              </w:rPr>
            </w:pPr>
            <w:r>
              <w:rPr>
                <w:rFonts w:cs="Arial"/>
                <w:sz w:val="18"/>
                <w:szCs w:val="18"/>
              </w:rPr>
              <w:t>(except fiduciary funds)</w:t>
            </w:r>
          </w:p>
          <w:p w14:paraId="7CBBFE64" w14:textId="77777777" w:rsidR="00CF5F13" w:rsidRDefault="00CF5F13" w:rsidP="00CF5F13">
            <w:pPr>
              <w:rPr>
                <w:rFonts w:cs="Arial"/>
                <w:sz w:val="18"/>
                <w:szCs w:val="18"/>
              </w:rPr>
            </w:pPr>
            <w:r>
              <w:rPr>
                <w:rFonts w:cs="Arial"/>
                <w:sz w:val="18"/>
                <w:szCs w:val="18"/>
              </w:rPr>
              <w:t> </w:t>
            </w:r>
          </w:p>
          <w:p w14:paraId="531B393D" w14:textId="77777777" w:rsidR="00CF5F13" w:rsidRDefault="00CF5F13" w:rsidP="00CF5F13">
            <w:pPr>
              <w:rPr>
                <w:rFonts w:cs="Arial"/>
                <w:sz w:val="18"/>
                <w:szCs w:val="18"/>
              </w:rPr>
            </w:pPr>
            <w:r>
              <w:rPr>
                <w:rFonts w:cs="Arial"/>
                <w:sz w:val="18"/>
                <w:szCs w:val="18"/>
              </w:rPr>
              <w:t> </w:t>
            </w:r>
          </w:p>
          <w:p w14:paraId="566FBD30" w14:textId="77777777" w:rsidR="00CF5F13" w:rsidRDefault="00CF5F13" w:rsidP="00CF5F13">
            <w:pPr>
              <w:rPr>
                <w:rFonts w:cs="Arial"/>
                <w:sz w:val="18"/>
                <w:szCs w:val="18"/>
              </w:rPr>
            </w:pPr>
            <w:r>
              <w:rPr>
                <w:rFonts w:cs="Arial"/>
                <w:sz w:val="18"/>
                <w:szCs w:val="18"/>
              </w:rPr>
              <w:t> </w:t>
            </w:r>
          </w:p>
          <w:p w14:paraId="17B9C716" w14:textId="77777777" w:rsidR="00CF5F13" w:rsidRDefault="00CF5F13" w:rsidP="00CF5F13">
            <w:pPr>
              <w:rPr>
                <w:rFonts w:cs="Arial"/>
                <w:sz w:val="18"/>
                <w:szCs w:val="18"/>
              </w:rPr>
            </w:pPr>
            <w:r>
              <w:rPr>
                <w:rFonts w:cs="Arial"/>
                <w:sz w:val="18"/>
                <w:szCs w:val="18"/>
              </w:rPr>
              <w:t> </w:t>
            </w:r>
          </w:p>
        </w:tc>
        <w:tc>
          <w:tcPr>
            <w:tcW w:w="1898" w:type="dxa"/>
            <w:tcBorders>
              <w:top w:val="nil"/>
              <w:left w:val="nil"/>
              <w:bottom w:val="nil"/>
              <w:right w:val="nil"/>
            </w:tcBorders>
            <w:shd w:val="clear" w:color="auto" w:fill="C0C0C0"/>
            <w:noWrap/>
          </w:tcPr>
          <w:p w14:paraId="4D175901" w14:textId="77777777" w:rsidR="00CF5F13" w:rsidRDefault="00CF5F13" w:rsidP="00CF5F13">
            <w:pPr>
              <w:rPr>
                <w:rFonts w:cs="Arial"/>
                <w:b w:val="0"/>
                <w:bCs/>
                <w:sz w:val="18"/>
                <w:szCs w:val="18"/>
              </w:rPr>
            </w:pPr>
          </w:p>
          <w:p w14:paraId="13BE562E" w14:textId="77777777" w:rsidR="00CF5F13" w:rsidRDefault="00CF5F13" w:rsidP="00CF5F13">
            <w:pPr>
              <w:rPr>
                <w:rFonts w:cs="Arial"/>
                <w:sz w:val="18"/>
                <w:szCs w:val="18"/>
              </w:rPr>
            </w:pPr>
            <w:r>
              <w:rPr>
                <w:rFonts w:cs="Arial"/>
                <w:sz w:val="18"/>
                <w:szCs w:val="18"/>
              </w:rPr>
              <w:t>The activities of the County that are not proprietary or fiduciary, such as public safety and highway maintenance</w:t>
            </w:r>
          </w:p>
          <w:p w14:paraId="07FCDBE3" w14:textId="77777777" w:rsidR="00CF5F13" w:rsidRDefault="00CF5F13" w:rsidP="00CF5F13">
            <w:pPr>
              <w:rPr>
                <w:rFonts w:cs="Arial"/>
                <w:sz w:val="18"/>
                <w:szCs w:val="18"/>
              </w:rPr>
            </w:pPr>
            <w:r>
              <w:rPr>
                <w:rFonts w:cs="Arial"/>
                <w:sz w:val="18"/>
                <w:szCs w:val="18"/>
              </w:rPr>
              <w:t> </w:t>
            </w:r>
          </w:p>
          <w:p w14:paraId="0A8C3749" w14:textId="77777777" w:rsidR="00CF5F13" w:rsidRDefault="00CF5F13" w:rsidP="00CF5F13">
            <w:pPr>
              <w:rPr>
                <w:rFonts w:cs="Arial"/>
                <w:b w:val="0"/>
                <w:bCs/>
                <w:sz w:val="18"/>
                <w:szCs w:val="18"/>
              </w:rPr>
            </w:pPr>
            <w:r>
              <w:rPr>
                <w:rFonts w:cs="Arial"/>
                <w:sz w:val="18"/>
                <w:szCs w:val="18"/>
              </w:rPr>
              <w:t> </w:t>
            </w:r>
          </w:p>
        </w:tc>
        <w:tc>
          <w:tcPr>
            <w:tcW w:w="272" w:type="dxa"/>
            <w:tcBorders>
              <w:top w:val="nil"/>
              <w:left w:val="nil"/>
              <w:bottom w:val="nil"/>
              <w:right w:val="nil"/>
            </w:tcBorders>
            <w:shd w:val="clear" w:color="auto" w:fill="C0C0C0"/>
            <w:noWrap/>
          </w:tcPr>
          <w:p w14:paraId="40319841" w14:textId="77777777" w:rsidR="00CF5F13" w:rsidRDefault="00CF5F13" w:rsidP="00CF5F13">
            <w:pPr>
              <w:rPr>
                <w:rFonts w:cs="Arial"/>
                <w:sz w:val="18"/>
                <w:szCs w:val="18"/>
              </w:rPr>
            </w:pPr>
            <w:r>
              <w:rPr>
                <w:rFonts w:cs="Arial"/>
                <w:sz w:val="18"/>
                <w:szCs w:val="18"/>
              </w:rPr>
              <w:t> </w:t>
            </w:r>
          </w:p>
          <w:p w14:paraId="49AAB9F3" w14:textId="77777777" w:rsidR="00CF5F13" w:rsidRDefault="00CF5F13" w:rsidP="00CF5F13">
            <w:pPr>
              <w:rPr>
                <w:rFonts w:cs="Arial"/>
                <w:sz w:val="18"/>
                <w:szCs w:val="18"/>
              </w:rPr>
            </w:pPr>
            <w:r>
              <w:rPr>
                <w:rFonts w:cs="Arial"/>
                <w:sz w:val="18"/>
                <w:szCs w:val="18"/>
              </w:rPr>
              <w:t> </w:t>
            </w:r>
          </w:p>
          <w:p w14:paraId="35AC6BEE" w14:textId="77777777" w:rsidR="00CF5F13" w:rsidRDefault="00CF5F13" w:rsidP="00CF5F13">
            <w:pPr>
              <w:rPr>
                <w:rFonts w:cs="Arial"/>
                <w:sz w:val="18"/>
                <w:szCs w:val="18"/>
              </w:rPr>
            </w:pPr>
            <w:r>
              <w:rPr>
                <w:rFonts w:cs="Arial"/>
                <w:sz w:val="18"/>
                <w:szCs w:val="18"/>
              </w:rPr>
              <w:t> </w:t>
            </w:r>
          </w:p>
          <w:p w14:paraId="32B55C55" w14:textId="77777777" w:rsidR="00CF5F13" w:rsidRDefault="00CF5F13" w:rsidP="00CF5F13">
            <w:pPr>
              <w:rPr>
                <w:rFonts w:cs="Arial"/>
                <w:sz w:val="18"/>
                <w:szCs w:val="18"/>
              </w:rPr>
            </w:pPr>
            <w:r>
              <w:rPr>
                <w:rFonts w:cs="Arial"/>
                <w:sz w:val="18"/>
                <w:szCs w:val="18"/>
              </w:rPr>
              <w:t> </w:t>
            </w:r>
          </w:p>
          <w:p w14:paraId="72A3FEAB" w14:textId="77777777" w:rsidR="00CF5F13" w:rsidRDefault="00CF5F13" w:rsidP="00CF5F13">
            <w:pPr>
              <w:rPr>
                <w:rFonts w:cs="Arial"/>
                <w:sz w:val="18"/>
                <w:szCs w:val="18"/>
              </w:rPr>
            </w:pPr>
            <w:r>
              <w:rPr>
                <w:rFonts w:cs="Arial"/>
                <w:sz w:val="18"/>
                <w:szCs w:val="18"/>
              </w:rPr>
              <w:t> </w:t>
            </w:r>
          </w:p>
          <w:p w14:paraId="186DE580" w14:textId="77777777" w:rsidR="00CF5F13" w:rsidRDefault="00CF5F13" w:rsidP="00CF5F13">
            <w:pPr>
              <w:rPr>
                <w:rFonts w:cs="Arial"/>
                <w:sz w:val="18"/>
                <w:szCs w:val="18"/>
              </w:rPr>
            </w:pPr>
            <w:r>
              <w:rPr>
                <w:rFonts w:cs="Arial"/>
                <w:sz w:val="18"/>
                <w:szCs w:val="18"/>
              </w:rPr>
              <w:t> </w:t>
            </w:r>
          </w:p>
        </w:tc>
        <w:tc>
          <w:tcPr>
            <w:tcW w:w="1756" w:type="dxa"/>
            <w:tcBorders>
              <w:top w:val="nil"/>
              <w:left w:val="nil"/>
              <w:bottom w:val="nil"/>
              <w:right w:val="nil"/>
            </w:tcBorders>
            <w:shd w:val="clear" w:color="auto" w:fill="C0C0C0"/>
            <w:noWrap/>
          </w:tcPr>
          <w:p w14:paraId="4B0A313F" w14:textId="77777777" w:rsidR="00CF5F13" w:rsidRDefault="00CF5F13" w:rsidP="00CF5F13">
            <w:pPr>
              <w:rPr>
                <w:rFonts w:cs="Arial"/>
                <w:sz w:val="18"/>
                <w:szCs w:val="18"/>
              </w:rPr>
            </w:pPr>
            <w:r>
              <w:rPr>
                <w:rFonts w:cs="Arial"/>
                <w:sz w:val="18"/>
                <w:szCs w:val="18"/>
              </w:rPr>
              <w:t> </w:t>
            </w:r>
          </w:p>
          <w:p w14:paraId="61101E3E" w14:textId="77777777" w:rsidR="00CF5F13" w:rsidRDefault="00CF5F13" w:rsidP="00CF5F13">
            <w:pPr>
              <w:rPr>
                <w:rFonts w:cs="Arial"/>
                <w:sz w:val="18"/>
                <w:szCs w:val="18"/>
              </w:rPr>
            </w:pPr>
            <w:r>
              <w:rPr>
                <w:rFonts w:cs="Arial"/>
                <w:sz w:val="18"/>
                <w:szCs w:val="18"/>
              </w:rPr>
              <w:t>Activities the County operates similar to private business, solid waste fund</w:t>
            </w:r>
          </w:p>
          <w:p w14:paraId="426520FE" w14:textId="77777777" w:rsidR="00CF5F13" w:rsidRDefault="00CF5F13" w:rsidP="00CF5F13">
            <w:pPr>
              <w:rPr>
                <w:rFonts w:cs="Arial"/>
                <w:sz w:val="18"/>
                <w:szCs w:val="18"/>
              </w:rPr>
            </w:pPr>
            <w:r>
              <w:rPr>
                <w:rFonts w:cs="Arial"/>
                <w:sz w:val="18"/>
                <w:szCs w:val="18"/>
              </w:rPr>
              <w:t> </w:t>
            </w:r>
          </w:p>
        </w:tc>
        <w:tc>
          <w:tcPr>
            <w:tcW w:w="272" w:type="dxa"/>
            <w:tcBorders>
              <w:top w:val="nil"/>
              <w:left w:val="nil"/>
              <w:bottom w:val="nil"/>
              <w:right w:val="nil"/>
            </w:tcBorders>
            <w:shd w:val="clear" w:color="auto" w:fill="C0C0C0"/>
            <w:noWrap/>
          </w:tcPr>
          <w:p w14:paraId="3CAF7C67" w14:textId="77777777" w:rsidR="00CF5F13" w:rsidRDefault="00CF5F13" w:rsidP="00CF5F13">
            <w:pPr>
              <w:rPr>
                <w:rFonts w:cs="Arial"/>
                <w:sz w:val="18"/>
                <w:szCs w:val="18"/>
              </w:rPr>
            </w:pPr>
            <w:r>
              <w:rPr>
                <w:rFonts w:cs="Arial"/>
                <w:sz w:val="18"/>
                <w:szCs w:val="18"/>
              </w:rPr>
              <w:t> </w:t>
            </w:r>
          </w:p>
          <w:p w14:paraId="334443E0" w14:textId="77777777" w:rsidR="00CF5F13" w:rsidRDefault="00CF5F13" w:rsidP="00CF5F13">
            <w:pPr>
              <w:rPr>
                <w:rFonts w:cs="Arial"/>
                <w:sz w:val="18"/>
                <w:szCs w:val="18"/>
              </w:rPr>
            </w:pPr>
            <w:r>
              <w:rPr>
                <w:rFonts w:cs="Arial"/>
                <w:sz w:val="18"/>
                <w:szCs w:val="18"/>
              </w:rPr>
              <w:t> </w:t>
            </w:r>
          </w:p>
          <w:p w14:paraId="5CECB4A7" w14:textId="77777777" w:rsidR="00CF5F13" w:rsidRDefault="00CF5F13" w:rsidP="00CF5F13">
            <w:pPr>
              <w:rPr>
                <w:rFonts w:cs="Arial"/>
                <w:sz w:val="18"/>
                <w:szCs w:val="18"/>
              </w:rPr>
            </w:pPr>
            <w:r>
              <w:rPr>
                <w:rFonts w:cs="Arial"/>
                <w:sz w:val="18"/>
                <w:szCs w:val="18"/>
              </w:rPr>
              <w:t> </w:t>
            </w:r>
          </w:p>
          <w:p w14:paraId="7FDB410F" w14:textId="77777777" w:rsidR="00CF5F13" w:rsidRDefault="00CF5F13" w:rsidP="00CF5F13">
            <w:pPr>
              <w:rPr>
                <w:rFonts w:cs="Arial"/>
                <w:sz w:val="18"/>
                <w:szCs w:val="18"/>
              </w:rPr>
            </w:pPr>
            <w:r>
              <w:rPr>
                <w:rFonts w:cs="Arial"/>
                <w:sz w:val="18"/>
                <w:szCs w:val="18"/>
              </w:rPr>
              <w:t> </w:t>
            </w:r>
          </w:p>
          <w:p w14:paraId="195BC6DA" w14:textId="77777777" w:rsidR="00CF5F13" w:rsidRDefault="00CF5F13" w:rsidP="00CF5F13">
            <w:pPr>
              <w:rPr>
                <w:rFonts w:cs="Arial"/>
                <w:sz w:val="18"/>
                <w:szCs w:val="18"/>
              </w:rPr>
            </w:pPr>
            <w:r>
              <w:rPr>
                <w:rFonts w:cs="Arial"/>
                <w:sz w:val="18"/>
                <w:szCs w:val="18"/>
              </w:rPr>
              <w:t> </w:t>
            </w:r>
          </w:p>
          <w:p w14:paraId="70E849F9" w14:textId="77777777" w:rsidR="00CF5F13" w:rsidRDefault="00CF5F13" w:rsidP="00CF5F13">
            <w:pPr>
              <w:rPr>
                <w:rFonts w:cs="Arial"/>
                <w:sz w:val="18"/>
                <w:szCs w:val="18"/>
              </w:rPr>
            </w:pPr>
            <w:r>
              <w:rPr>
                <w:rFonts w:cs="Arial"/>
                <w:sz w:val="18"/>
                <w:szCs w:val="18"/>
              </w:rPr>
              <w:t> </w:t>
            </w:r>
          </w:p>
        </w:tc>
        <w:tc>
          <w:tcPr>
            <w:tcW w:w="2146" w:type="dxa"/>
            <w:tcBorders>
              <w:top w:val="nil"/>
              <w:left w:val="nil"/>
              <w:bottom w:val="nil"/>
              <w:right w:val="nil"/>
            </w:tcBorders>
            <w:shd w:val="clear" w:color="auto" w:fill="C0C0C0"/>
            <w:noWrap/>
          </w:tcPr>
          <w:p w14:paraId="1A6AB8D1" w14:textId="77777777" w:rsidR="00CF5F13" w:rsidRDefault="00CF5F13" w:rsidP="00CF5F13">
            <w:pPr>
              <w:rPr>
                <w:rFonts w:cs="Arial"/>
                <w:sz w:val="18"/>
                <w:szCs w:val="18"/>
              </w:rPr>
            </w:pPr>
            <w:r>
              <w:rPr>
                <w:rFonts w:cs="Arial"/>
                <w:sz w:val="18"/>
                <w:szCs w:val="18"/>
              </w:rPr>
              <w:t> </w:t>
            </w:r>
          </w:p>
          <w:p w14:paraId="0B40D803" w14:textId="77777777" w:rsidR="00CF5F13" w:rsidRDefault="00CF5F13" w:rsidP="00CF5F13">
            <w:pPr>
              <w:rPr>
                <w:rFonts w:cs="Arial"/>
                <w:sz w:val="18"/>
                <w:szCs w:val="18"/>
              </w:rPr>
            </w:pPr>
            <w:r>
              <w:rPr>
                <w:rFonts w:cs="Arial"/>
                <w:sz w:val="18"/>
                <w:szCs w:val="18"/>
              </w:rPr>
              <w:t>Instances in which the County is the trustee or agent for someone else's resources.</w:t>
            </w:r>
          </w:p>
          <w:p w14:paraId="51AB9367" w14:textId="77777777" w:rsidR="00CF5F13" w:rsidRDefault="00CF5F13" w:rsidP="00CF5F13">
            <w:pPr>
              <w:rPr>
                <w:rFonts w:cs="Arial"/>
                <w:sz w:val="18"/>
                <w:szCs w:val="18"/>
              </w:rPr>
            </w:pPr>
            <w:r>
              <w:rPr>
                <w:rFonts w:cs="Arial"/>
                <w:sz w:val="18"/>
                <w:szCs w:val="18"/>
              </w:rPr>
              <w:t> </w:t>
            </w:r>
          </w:p>
          <w:p w14:paraId="3E42A59E" w14:textId="77777777" w:rsidR="00CF5F13" w:rsidRDefault="00CF5F13" w:rsidP="00CF5F13">
            <w:pPr>
              <w:rPr>
                <w:rFonts w:cs="Arial"/>
                <w:sz w:val="18"/>
                <w:szCs w:val="18"/>
              </w:rPr>
            </w:pPr>
            <w:r>
              <w:rPr>
                <w:rFonts w:cs="Arial"/>
                <w:sz w:val="18"/>
                <w:szCs w:val="18"/>
              </w:rPr>
              <w:t> </w:t>
            </w:r>
          </w:p>
        </w:tc>
        <w:tc>
          <w:tcPr>
            <w:tcW w:w="272" w:type="dxa"/>
            <w:vMerge/>
            <w:tcBorders>
              <w:left w:val="nil"/>
              <w:bottom w:val="nil"/>
              <w:right w:val="single" w:sz="4" w:space="0" w:color="auto"/>
            </w:tcBorders>
            <w:shd w:val="clear" w:color="auto" w:fill="C0C0C0"/>
            <w:noWrap/>
            <w:vAlign w:val="bottom"/>
          </w:tcPr>
          <w:p w14:paraId="1DD87804" w14:textId="77777777" w:rsidR="00CF5F13" w:rsidRDefault="00CF5F13" w:rsidP="00CF5F13">
            <w:pPr>
              <w:rPr>
                <w:rFonts w:cs="Arial"/>
                <w:sz w:val="18"/>
                <w:szCs w:val="18"/>
              </w:rPr>
            </w:pPr>
          </w:p>
        </w:tc>
      </w:tr>
      <w:tr w:rsidR="00CF5F13" w14:paraId="14C5A937" w14:textId="77777777">
        <w:trPr>
          <w:trHeight w:val="691"/>
          <w:jc w:val="center"/>
        </w:trPr>
        <w:tc>
          <w:tcPr>
            <w:tcW w:w="1820" w:type="dxa"/>
            <w:tcBorders>
              <w:top w:val="nil"/>
              <w:left w:val="single" w:sz="4" w:space="0" w:color="auto"/>
              <w:right w:val="nil"/>
            </w:tcBorders>
            <w:noWrap/>
            <w:vAlign w:val="bottom"/>
          </w:tcPr>
          <w:p w14:paraId="313FC019" w14:textId="77777777" w:rsidR="00CF5F13" w:rsidRDefault="00CF5F13" w:rsidP="00CF5F13">
            <w:pPr>
              <w:rPr>
                <w:rFonts w:cs="Arial"/>
                <w:sz w:val="18"/>
                <w:szCs w:val="18"/>
              </w:rPr>
            </w:pPr>
            <w:r>
              <w:rPr>
                <w:rFonts w:cs="Arial"/>
                <w:sz w:val="18"/>
                <w:szCs w:val="18"/>
              </w:rPr>
              <w:t>Required Financial Statements</w:t>
            </w:r>
          </w:p>
          <w:p w14:paraId="75B94C2E" w14:textId="77777777" w:rsidR="00CF5F13" w:rsidRDefault="00CF5F13" w:rsidP="00CF5F13">
            <w:pPr>
              <w:rPr>
                <w:rFonts w:cs="Arial"/>
                <w:sz w:val="18"/>
                <w:szCs w:val="18"/>
              </w:rPr>
            </w:pPr>
          </w:p>
          <w:p w14:paraId="60AC7D64" w14:textId="77777777" w:rsidR="00CF5F13" w:rsidRDefault="00CF5F13" w:rsidP="00CF5F13">
            <w:pPr>
              <w:rPr>
                <w:rFonts w:cs="Arial"/>
                <w:sz w:val="18"/>
                <w:szCs w:val="18"/>
              </w:rPr>
            </w:pPr>
          </w:p>
          <w:p w14:paraId="545348C2" w14:textId="77777777" w:rsidR="00CF5F13" w:rsidRDefault="00CF5F13" w:rsidP="00CF5F13">
            <w:pPr>
              <w:rPr>
                <w:rFonts w:cs="Arial"/>
                <w:sz w:val="18"/>
                <w:szCs w:val="18"/>
              </w:rPr>
            </w:pPr>
          </w:p>
          <w:p w14:paraId="1A1B15BE" w14:textId="77777777" w:rsidR="00CF5F13" w:rsidRDefault="00CF5F13" w:rsidP="00CF5F13">
            <w:pPr>
              <w:rPr>
                <w:rFonts w:cs="Arial"/>
                <w:sz w:val="18"/>
                <w:szCs w:val="18"/>
              </w:rPr>
            </w:pPr>
          </w:p>
          <w:p w14:paraId="1C1DD6A5" w14:textId="77777777" w:rsidR="00CF5F13" w:rsidRDefault="00CF5F13" w:rsidP="00CF5F13">
            <w:pPr>
              <w:rPr>
                <w:rFonts w:cs="Arial"/>
                <w:sz w:val="18"/>
                <w:szCs w:val="18"/>
              </w:rPr>
            </w:pPr>
          </w:p>
          <w:p w14:paraId="3FC02965" w14:textId="77777777" w:rsidR="00CF5F13" w:rsidRDefault="00CF5F13" w:rsidP="00CF5F13">
            <w:pPr>
              <w:rPr>
                <w:rFonts w:cs="Arial"/>
                <w:sz w:val="18"/>
                <w:szCs w:val="18"/>
              </w:rPr>
            </w:pPr>
          </w:p>
        </w:tc>
        <w:tc>
          <w:tcPr>
            <w:tcW w:w="236" w:type="dxa"/>
            <w:tcBorders>
              <w:top w:val="nil"/>
              <w:left w:val="nil"/>
              <w:right w:val="nil"/>
            </w:tcBorders>
            <w:noWrap/>
          </w:tcPr>
          <w:p w14:paraId="4A00DD09" w14:textId="77777777" w:rsidR="00CF5F13" w:rsidRDefault="00CF5F13" w:rsidP="00CF5F13">
            <w:pPr>
              <w:rPr>
                <w:rFonts w:cs="Arial"/>
                <w:sz w:val="18"/>
                <w:szCs w:val="18"/>
              </w:rPr>
            </w:pPr>
          </w:p>
        </w:tc>
        <w:tc>
          <w:tcPr>
            <w:tcW w:w="2208" w:type="dxa"/>
            <w:tcBorders>
              <w:top w:val="nil"/>
              <w:left w:val="nil"/>
              <w:right w:val="nil"/>
            </w:tcBorders>
            <w:noWrap/>
          </w:tcPr>
          <w:p w14:paraId="1E2C77D7" w14:textId="77777777" w:rsidR="00CF5F13" w:rsidRDefault="006A6064" w:rsidP="00CF5F13">
            <w:pPr>
              <w:rPr>
                <w:rFonts w:cs="Arial"/>
                <w:sz w:val="18"/>
                <w:szCs w:val="18"/>
              </w:rPr>
            </w:pPr>
            <w:r>
              <w:rPr>
                <w:rFonts w:cs="Arial"/>
                <w:sz w:val="18"/>
                <w:szCs w:val="18"/>
              </w:rPr>
              <w:t>*Statement of Net     Posit</w:t>
            </w:r>
            <w:r w:rsidR="003B2DE4">
              <w:rPr>
                <w:rFonts w:cs="Arial"/>
                <w:sz w:val="18"/>
                <w:szCs w:val="18"/>
              </w:rPr>
              <w:t>i</w:t>
            </w:r>
            <w:r>
              <w:rPr>
                <w:rFonts w:cs="Arial"/>
                <w:sz w:val="18"/>
                <w:szCs w:val="18"/>
              </w:rPr>
              <w:t>on</w:t>
            </w:r>
          </w:p>
          <w:p w14:paraId="2AFE3738" w14:textId="77777777" w:rsidR="00CF5F13" w:rsidRDefault="00CF5F13" w:rsidP="00CF5F13">
            <w:pPr>
              <w:rPr>
                <w:rFonts w:cs="Arial"/>
                <w:sz w:val="18"/>
                <w:szCs w:val="18"/>
              </w:rPr>
            </w:pPr>
            <w:r>
              <w:rPr>
                <w:rFonts w:cs="Arial"/>
                <w:sz w:val="18"/>
                <w:szCs w:val="18"/>
              </w:rPr>
              <w:t>*Statement of Activities</w:t>
            </w:r>
          </w:p>
        </w:tc>
        <w:tc>
          <w:tcPr>
            <w:tcW w:w="1898" w:type="dxa"/>
            <w:tcBorders>
              <w:top w:val="nil"/>
              <w:left w:val="nil"/>
              <w:right w:val="nil"/>
            </w:tcBorders>
            <w:noWrap/>
          </w:tcPr>
          <w:p w14:paraId="75991716" w14:textId="77777777" w:rsidR="00CF5F13" w:rsidRDefault="00CF5F13" w:rsidP="00CF5F13">
            <w:pPr>
              <w:rPr>
                <w:rFonts w:cs="Arial"/>
                <w:sz w:val="18"/>
                <w:szCs w:val="18"/>
              </w:rPr>
            </w:pPr>
            <w:r>
              <w:rPr>
                <w:rFonts w:cs="Arial"/>
                <w:sz w:val="18"/>
                <w:szCs w:val="18"/>
              </w:rPr>
              <w:t>*Balance Sheet</w:t>
            </w:r>
          </w:p>
          <w:p w14:paraId="0D17AC98" w14:textId="77777777" w:rsidR="00CF5F13" w:rsidRDefault="00CF5F13" w:rsidP="00CF5F13">
            <w:pPr>
              <w:rPr>
                <w:rFonts w:cs="Arial"/>
                <w:sz w:val="18"/>
                <w:szCs w:val="18"/>
              </w:rPr>
            </w:pPr>
            <w:r>
              <w:rPr>
                <w:rFonts w:cs="Arial"/>
                <w:sz w:val="18"/>
                <w:szCs w:val="18"/>
              </w:rPr>
              <w:t>*Statement of Revenues,</w:t>
            </w:r>
          </w:p>
          <w:p w14:paraId="6044F199" w14:textId="77777777" w:rsidR="00CF5F13" w:rsidRDefault="00CF5F13" w:rsidP="00CF5F13">
            <w:pPr>
              <w:rPr>
                <w:rFonts w:cs="Arial"/>
                <w:sz w:val="18"/>
                <w:szCs w:val="18"/>
              </w:rPr>
            </w:pPr>
            <w:r>
              <w:rPr>
                <w:rFonts w:cs="Arial"/>
                <w:sz w:val="18"/>
                <w:szCs w:val="18"/>
              </w:rPr>
              <w:t xml:space="preserve"> Expenditures and Changes in Fund  Balances</w:t>
            </w:r>
          </w:p>
          <w:p w14:paraId="4FF56521" w14:textId="77777777" w:rsidR="00CF5F13" w:rsidRDefault="00CF5F13" w:rsidP="00CF5F13">
            <w:pPr>
              <w:rPr>
                <w:rFonts w:cs="Arial"/>
                <w:sz w:val="18"/>
                <w:szCs w:val="18"/>
              </w:rPr>
            </w:pPr>
          </w:p>
        </w:tc>
        <w:tc>
          <w:tcPr>
            <w:tcW w:w="272" w:type="dxa"/>
            <w:tcBorders>
              <w:top w:val="nil"/>
              <w:left w:val="nil"/>
              <w:right w:val="nil"/>
            </w:tcBorders>
            <w:noWrap/>
          </w:tcPr>
          <w:p w14:paraId="14358812" w14:textId="77777777" w:rsidR="00CF5F13" w:rsidRDefault="00CF5F13" w:rsidP="00CF5F13">
            <w:pPr>
              <w:rPr>
                <w:rFonts w:cs="Arial"/>
                <w:sz w:val="18"/>
                <w:szCs w:val="18"/>
              </w:rPr>
            </w:pPr>
          </w:p>
        </w:tc>
        <w:tc>
          <w:tcPr>
            <w:tcW w:w="1756" w:type="dxa"/>
            <w:tcBorders>
              <w:top w:val="nil"/>
              <w:left w:val="nil"/>
              <w:right w:val="nil"/>
            </w:tcBorders>
            <w:noWrap/>
          </w:tcPr>
          <w:p w14:paraId="64B1CF49" w14:textId="77777777" w:rsidR="00CF5F13" w:rsidRDefault="00CF5F13" w:rsidP="00CF5F13">
            <w:pPr>
              <w:rPr>
                <w:rFonts w:cs="Arial"/>
                <w:sz w:val="18"/>
                <w:szCs w:val="18"/>
              </w:rPr>
            </w:pPr>
            <w:r>
              <w:rPr>
                <w:rFonts w:cs="Arial"/>
                <w:sz w:val="18"/>
                <w:szCs w:val="18"/>
              </w:rPr>
              <w:t>*</w:t>
            </w:r>
            <w:r w:rsidR="006A6064">
              <w:rPr>
                <w:rFonts w:cs="Arial"/>
                <w:sz w:val="18"/>
                <w:szCs w:val="18"/>
              </w:rPr>
              <w:t>Statement of Net Position</w:t>
            </w:r>
          </w:p>
          <w:p w14:paraId="146A1EEE" w14:textId="77777777" w:rsidR="00CF5F13" w:rsidRDefault="00CF5F13" w:rsidP="00CF5F13">
            <w:pPr>
              <w:rPr>
                <w:rFonts w:cs="Arial"/>
                <w:sz w:val="18"/>
                <w:szCs w:val="18"/>
              </w:rPr>
            </w:pPr>
            <w:r>
              <w:rPr>
                <w:rFonts w:cs="Arial"/>
                <w:sz w:val="18"/>
                <w:szCs w:val="18"/>
              </w:rPr>
              <w:t>*Statement of Revenues, Ex</w:t>
            </w:r>
            <w:r w:rsidR="006A6064">
              <w:rPr>
                <w:rFonts w:cs="Arial"/>
                <w:sz w:val="18"/>
                <w:szCs w:val="18"/>
              </w:rPr>
              <w:t>penses and Changes in Net Position</w:t>
            </w:r>
          </w:p>
          <w:p w14:paraId="46314A28" w14:textId="77777777" w:rsidR="00CF5F13" w:rsidRDefault="00CF5F13" w:rsidP="00CF5F13">
            <w:pPr>
              <w:rPr>
                <w:rFonts w:cs="Arial"/>
                <w:sz w:val="18"/>
                <w:szCs w:val="18"/>
              </w:rPr>
            </w:pPr>
            <w:r>
              <w:rPr>
                <w:rFonts w:cs="Arial"/>
                <w:sz w:val="18"/>
                <w:szCs w:val="18"/>
              </w:rPr>
              <w:t>*Statement of Cash Flow</w:t>
            </w:r>
          </w:p>
          <w:p w14:paraId="6BF6B51F" w14:textId="77777777" w:rsidR="00CF5F13" w:rsidRDefault="00CF5F13" w:rsidP="00CF5F13">
            <w:pPr>
              <w:rPr>
                <w:rFonts w:cs="Arial"/>
                <w:sz w:val="18"/>
                <w:szCs w:val="18"/>
              </w:rPr>
            </w:pPr>
          </w:p>
        </w:tc>
        <w:tc>
          <w:tcPr>
            <w:tcW w:w="272" w:type="dxa"/>
            <w:tcBorders>
              <w:top w:val="nil"/>
              <w:left w:val="nil"/>
              <w:right w:val="nil"/>
            </w:tcBorders>
            <w:noWrap/>
          </w:tcPr>
          <w:p w14:paraId="728F693C" w14:textId="77777777" w:rsidR="00CF5F13" w:rsidRDefault="00CF5F13" w:rsidP="00CF5F13">
            <w:pPr>
              <w:rPr>
                <w:rFonts w:cs="Arial"/>
                <w:sz w:val="18"/>
                <w:szCs w:val="18"/>
              </w:rPr>
            </w:pPr>
          </w:p>
        </w:tc>
        <w:tc>
          <w:tcPr>
            <w:tcW w:w="2146" w:type="dxa"/>
            <w:tcBorders>
              <w:top w:val="nil"/>
              <w:left w:val="nil"/>
              <w:right w:val="nil"/>
            </w:tcBorders>
            <w:noWrap/>
          </w:tcPr>
          <w:p w14:paraId="02C5101F" w14:textId="77777777" w:rsidR="00CF5F13" w:rsidRDefault="00CF5F13" w:rsidP="00CF5F13">
            <w:pPr>
              <w:rPr>
                <w:rFonts w:cs="Arial"/>
                <w:sz w:val="18"/>
                <w:szCs w:val="18"/>
              </w:rPr>
            </w:pPr>
            <w:r>
              <w:rPr>
                <w:rFonts w:cs="Arial"/>
                <w:sz w:val="18"/>
                <w:szCs w:val="18"/>
              </w:rPr>
              <w:t xml:space="preserve">*Statement of </w:t>
            </w:r>
            <w:r w:rsidR="0022218A">
              <w:rPr>
                <w:rFonts w:cs="Arial"/>
                <w:sz w:val="18"/>
                <w:szCs w:val="18"/>
              </w:rPr>
              <w:t xml:space="preserve">Fiduciary </w:t>
            </w:r>
            <w:r>
              <w:rPr>
                <w:rFonts w:cs="Arial"/>
                <w:sz w:val="18"/>
                <w:szCs w:val="18"/>
              </w:rPr>
              <w:t>Net</w:t>
            </w:r>
            <w:r w:rsidR="006A6064">
              <w:rPr>
                <w:rFonts w:cs="Arial"/>
                <w:sz w:val="18"/>
                <w:szCs w:val="18"/>
              </w:rPr>
              <w:t xml:space="preserve"> Position</w:t>
            </w:r>
            <w:r>
              <w:rPr>
                <w:rFonts w:cs="Arial"/>
                <w:sz w:val="18"/>
                <w:szCs w:val="18"/>
              </w:rPr>
              <w:t xml:space="preserve"> </w:t>
            </w:r>
          </w:p>
          <w:p w14:paraId="5D082956" w14:textId="77777777" w:rsidR="00CF5F13" w:rsidRDefault="00CF5F13" w:rsidP="00CF5F13">
            <w:pPr>
              <w:rPr>
                <w:rFonts w:cs="Arial"/>
                <w:sz w:val="18"/>
                <w:szCs w:val="18"/>
              </w:rPr>
            </w:pPr>
          </w:p>
          <w:p w14:paraId="1D26AB4D" w14:textId="77777777" w:rsidR="00CF5F13" w:rsidRPr="0022218A" w:rsidRDefault="0022218A" w:rsidP="0022218A">
            <w:pPr>
              <w:rPr>
                <w:rFonts w:cs="Arial"/>
                <w:sz w:val="18"/>
                <w:szCs w:val="18"/>
              </w:rPr>
            </w:pPr>
            <w:r>
              <w:rPr>
                <w:rFonts w:cs="Arial"/>
                <w:sz w:val="18"/>
                <w:szCs w:val="18"/>
              </w:rPr>
              <w:t>*Statement of Changes in Fiduciary Net Position</w:t>
            </w:r>
          </w:p>
        </w:tc>
        <w:tc>
          <w:tcPr>
            <w:tcW w:w="272" w:type="dxa"/>
            <w:tcBorders>
              <w:top w:val="nil"/>
              <w:left w:val="nil"/>
              <w:right w:val="single" w:sz="4" w:space="0" w:color="auto"/>
            </w:tcBorders>
            <w:noWrap/>
            <w:vAlign w:val="bottom"/>
          </w:tcPr>
          <w:p w14:paraId="6F867865" w14:textId="77777777" w:rsidR="00CF5F13" w:rsidRDefault="00CF5F13" w:rsidP="00CF5F13">
            <w:pPr>
              <w:rPr>
                <w:rFonts w:cs="Arial"/>
                <w:sz w:val="18"/>
                <w:szCs w:val="18"/>
              </w:rPr>
            </w:pPr>
          </w:p>
        </w:tc>
      </w:tr>
      <w:tr w:rsidR="00CF5F13" w14:paraId="0504CE71" w14:textId="77777777">
        <w:trPr>
          <w:trHeight w:val="605"/>
          <w:jc w:val="center"/>
        </w:trPr>
        <w:tc>
          <w:tcPr>
            <w:tcW w:w="1820" w:type="dxa"/>
            <w:tcBorders>
              <w:top w:val="nil"/>
              <w:left w:val="single" w:sz="4" w:space="0" w:color="auto"/>
              <w:right w:val="nil"/>
            </w:tcBorders>
            <w:shd w:val="clear" w:color="auto" w:fill="C0C0C0"/>
            <w:noWrap/>
            <w:vAlign w:val="bottom"/>
          </w:tcPr>
          <w:p w14:paraId="7DF95375" w14:textId="77777777" w:rsidR="00CF5F13" w:rsidRDefault="00CF5F13" w:rsidP="00CF5F13">
            <w:pPr>
              <w:rPr>
                <w:rFonts w:cs="Arial"/>
                <w:sz w:val="18"/>
                <w:szCs w:val="18"/>
              </w:rPr>
            </w:pPr>
            <w:r>
              <w:rPr>
                <w:rFonts w:cs="Arial"/>
                <w:sz w:val="18"/>
                <w:szCs w:val="18"/>
              </w:rPr>
              <w:t>Accounting Basis and Measurement Focus</w:t>
            </w:r>
          </w:p>
          <w:p w14:paraId="61039D59" w14:textId="77777777" w:rsidR="00CF5F13" w:rsidRDefault="00CF5F13" w:rsidP="00CF5F13">
            <w:pPr>
              <w:rPr>
                <w:rFonts w:cs="Arial"/>
                <w:sz w:val="18"/>
                <w:szCs w:val="18"/>
              </w:rPr>
            </w:pPr>
          </w:p>
        </w:tc>
        <w:tc>
          <w:tcPr>
            <w:tcW w:w="236" w:type="dxa"/>
            <w:tcBorders>
              <w:top w:val="nil"/>
              <w:left w:val="nil"/>
              <w:right w:val="nil"/>
            </w:tcBorders>
            <w:shd w:val="clear" w:color="auto" w:fill="C0C0C0"/>
            <w:noWrap/>
          </w:tcPr>
          <w:p w14:paraId="62B84442" w14:textId="77777777" w:rsidR="00CF5F13" w:rsidRDefault="00CF5F13" w:rsidP="00CF5F13">
            <w:pPr>
              <w:rPr>
                <w:rFonts w:cs="Arial"/>
                <w:sz w:val="18"/>
                <w:szCs w:val="18"/>
              </w:rPr>
            </w:pPr>
          </w:p>
          <w:p w14:paraId="521F8B84" w14:textId="77777777" w:rsidR="00CF5F13" w:rsidRDefault="00CF5F13" w:rsidP="00CF5F13">
            <w:pPr>
              <w:rPr>
                <w:rFonts w:cs="Arial"/>
                <w:sz w:val="18"/>
                <w:szCs w:val="18"/>
              </w:rPr>
            </w:pPr>
            <w:r>
              <w:rPr>
                <w:rFonts w:cs="Arial"/>
                <w:sz w:val="18"/>
                <w:szCs w:val="18"/>
              </w:rPr>
              <w:t> </w:t>
            </w:r>
          </w:p>
        </w:tc>
        <w:tc>
          <w:tcPr>
            <w:tcW w:w="2208" w:type="dxa"/>
            <w:tcBorders>
              <w:top w:val="nil"/>
              <w:left w:val="nil"/>
              <w:right w:val="nil"/>
            </w:tcBorders>
            <w:shd w:val="clear" w:color="auto" w:fill="C0C0C0"/>
            <w:noWrap/>
          </w:tcPr>
          <w:p w14:paraId="1F38243E" w14:textId="77777777" w:rsidR="00CF5F13" w:rsidRDefault="00CF5F13" w:rsidP="00CF5F13">
            <w:pPr>
              <w:rPr>
                <w:rFonts w:cs="Arial"/>
                <w:sz w:val="18"/>
                <w:szCs w:val="18"/>
              </w:rPr>
            </w:pPr>
            <w:r>
              <w:rPr>
                <w:rFonts w:cs="Arial"/>
                <w:sz w:val="18"/>
                <w:szCs w:val="18"/>
              </w:rPr>
              <w:t xml:space="preserve">Accrual accounting and </w:t>
            </w:r>
          </w:p>
          <w:p w14:paraId="47D31778" w14:textId="77777777" w:rsidR="00CF5F13" w:rsidRDefault="00CF5F13" w:rsidP="00CF5F13">
            <w:pPr>
              <w:rPr>
                <w:rFonts w:cs="Arial"/>
                <w:sz w:val="18"/>
                <w:szCs w:val="18"/>
              </w:rPr>
            </w:pPr>
            <w:r>
              <w:rPr>
                <w:rFonts w:cs="Arial"/>
                <w:sz w:val="18"/>
                <w:szCs w:val="18"/>
              </w:rPr>
              <w:t>economic resources focus</w:t>
            </w:r>
          </w:p>
        </w:tc>
        <w:tc>
          <w:tcPr>
            <w:tcW w:w="1898" w:type="dxa"/>
            <w:tcBorders>
              <w:top w:val="nil"/>
              <w:left w:val="nil"/>
              <w:right w:val="nil"/>
            </w:tcBorders>
            <w:shd w:val="clear" w:color="auto" w:fill="C0C0C0"/>
            <w:noWrap/>
          </w:tcPr>
          <w:p w14:paraId="0838323C" w14:textId="77777777" w:rsidR="00CF5F13" w:rsidRDefault="00CF5F13" w:rsidP="00CF5F13">
            <w:pPr>
              <w:rPr>
                <w:rFonts w:cs="Arial"/>
                <w:sz w:val="18"/>
                <w:szCs w:val="18"/>
              </w:rPr>
            </w:pPr>
            <w:r>
              <w:rPr>
                <w:rFonts w:cs="Arial"/>
                <w:sz w:val="18"/>
                <w:szCs w:val="18"/>
              </w:rPr>
              <w:t>Modified accrual accounting and current financial resources focus</w:t>
            </w:r>
          </w:p>
          <w:p w14:paraId="6EEBE0E4" w14:textId="77777777" w:rsidR="00CF5F13" w:rsidRDefault="00CF5F13" w:rsidP="00CF5F13">
            <w:pPr>
              <w:rPr>
                <w:rFonts w:cs="Arial"/>
                <w:sz w:val="18"/>
                <w:szCs w:val="18"/>
              </w:rPr>
            </w:pPr>
            <w:r>
              <w:rPr>
                <w:rFonts w:cs="Arial"/>
                <w:sz w:val="18"/>
                <w:szCs w:val="18"/>
              </w:rPr>
              <w:t> </w:t>
            </w:r>
          </w:p>
        </w:tc>
        <w:tc>
          <w:tcPr>
            <w:tcW w:w="272" w:type="dxa"/>
            <w:tcBorders>
              <w:top w:val="nil"/>
              <w:left w:val="nil"/>
              <w:right w:val="nil"/>
            </w:tcBorders>
            <w:shd w:val="clear" w:color="auto" w:fill="C0C0C0"/>
            <w:noWrap/>
          </w:tcPr>
          <w:p w14:paraId="6A1F7466" w14:textId="77777777" w:rsidR="00CF5F13" w:rsidRDefault="00CF5F13" w:rsidP="00CF5F13">
            <w:pPr>
              <w:rPr>
                <w:rFonts w:cs="Arial"/>
                <w:sz w:val="18"/>
                <w:szCs w:val="18"/>
              </w:rPr>
            </w:pPr>
          </w:p>
        </w:tc>
        <w:tc>
          <w:tcPr>
            <w:tcW w:w="1756" w:type="dxa"/>
            <w:tcBorders>
              <w:top w:val="nil"/>
              <w:left w:val="nil"/>
              <w:right w:val="nil"/>
            </w:tcBorders>
            <w:shd w:val="clear" w:color="auto" w:fill="C0C0C0"/>
            <w:noWrap/>
          </w:tcPr>
          <w:p w14:paraId="53C16AB5" w14:textId="77777777" w:rsidR="00CF5F13" w:rsidRDefault="00CF5F13" w:rsidP="00CF5F13">
            <w:pPr>
              <w:rPr>
                <w:rFonts w:cs="Arial"/>
                <w:sz w:val="18"/>
                <w:szCs w:val="18"/>
              </w:rPr>
            </w:pPr>
            <w:r>
              <w:rPr>
                <w:rFonts w:cs="Arial"/>
                <w:sz w:val="18"/>
                <w:szCs w:val="18"/>
              </w:rPr>
              <w:t>Accrual accounting and economic resources focus</w:t>
            </w:r>
          </w:p>
        </w:tc>
        <w:tc>
          <w:tcPr>
            <w:tcW w:w="272" w:type="dxa"/>
            <w:tcBorders>
              <w:top w:val="nil"/>
              <w:left w:val="nil"/>
              <w:right w:val="nil"/>
            </w:tcBorders>
            <w:shd w:val="clear" w:color="auto" w:fill="C0C0C0"/>
            <w:noWrap/>
          </w:tcPr>
          <w:p w14:paraId="3E27930C" w14:textId="77777777" w:rsidR="00CF5F13" w:rsidRDefault="00CF5F13" w:rsidP="00CF5F13">
            <w:pPr>
              <w:rPr>
                <w:rFonts w:cs="Arial"/>
                <w:sz w:val="18"/>
                <w:szCs w:val="18"/>
              </w:rPr>
            </w:pPr>
          </w:p>
        </w:tc>
        <w:tc>
          <w:tcPr>
            <w:tcW w:w="2146" w:type="dxa"/>
            <w:tcBorders>
              <w:top w:val="nil"/>
              <w:left w:val="nil"/>
              <w:right w:val="nil"/>
            </w:tcBorders>
            <w:shd w:val="clear" w:color="auto" w:fill="C0C0C0"/>
            <w:noWrap/>
          </w:tcPr>
          <w:p w14:paraId="0F40FF6A" w14:textId="77777777" w:rsidR="00CF5F13" w:rsidRDefault="00CF5F13" w:rsidP="00CF5F13">
            <w:pPr>
              <w:rPr>
                <w:rFonts w:cs="Arial"/>
                <w:sz w:val="18"/>
                <w:szCs w:val="18"/>
              </w:rPr>
            </w:pPr>
            <w:r>
              <w:rPr>
                <w:rFonts w:cs="Arial"/>
                <w:sz w:val="18"/>
                <w:szCs w:val="18"/>
              </w:rPr>
              <w:t xml:space="preserve">Accrual accounting and </w:t>
            </w:r>
          </w:p>
          <w:p w14:paraId="4B9346FF" w14:textId="77777777" w:rsidR="00CF5F13" w:rsidRDefault="00CF5F13" w:rsidP="00CF5F13">
            <w:pPr>
              <w:rPr>
                <w:rFonts w:cs="Arial"/>
                <w:sz w:val="18"/>
                <w:szCs w:val="18"/>
              </w:rPr>
            </w:pPr>
            <w:r>
              <w:rPr>
                <w:rFonts w:cs="Arial"/>
                <w:sz w:val="18"/>
                <w:szCs w:val="18"/>
              </w:rPr>
              <w:t>economic resources focus</w:t>
            </w:r>
          </w:p>
          <w:p w14:paraId="6C177508" w14:textId="77777777" w:rsidR="00CF5F13" w:rsidRDefault="00CF5F13" w:rsidP="00CF5F13">
            <w:pPr>
              <w:rPr>
                <w:rFonts w:cs="Arial"/>
                <w:sz w:val="18"/>
                <w:szCs w:val="18"/>
              </w:rPr>
            </w:pPr>
            <w:r>
              <w:rPr>
                <w:rFonts w:cs="Arial"/>
                <w:sz w:val="18"/>
                <w:szCs w:val="18"/>
              </w:rPr>
              <w:t> </w:t>
            </w:r>
          </w:p>
        </w:tc>
        <w:tc>
          <w:tcPr>
            <w:tcW w:w="272" w:type="dxa"/>
            <w:tcBorders>
              <w:top w:val="nil"/>
              <w:left w:val="nil"/>
              <w:right w:val="single" w:sz="4" w:space="0" w:color="auto"/>
            </w:tcBorders>
            <w:shd w:val="clear" w:color="auto" w:fill="C0C0C0"/>
            <w:noWrap/>
            <w:vAlign w:val="bottom"/>
          </w:tcPr>
          <w:p w14:paraId="5AF1B049" w14:textId="77777777" w:rsidR="00CF5F13" w:rsidRDefault="00CF5F13" w:rsidP="00CF5F13">
            <w:pPr>
              <w:rPr>
                <w:rFonts w:cs="Arial"/>
                <w:sz w:val="18"/>
                <w:szCs w:val="18"/>
              </w:rPr>
            </w:pPr>
          </w:p>
        </w:tc>
      </w:tr>
      <w:tr w:rsidR="00CF5F13" w14:paraId="110F14E0" w14:textId="77777777">
        <w:trPr>
          <w:trHeight w:val="755"/>
          <w:jc w:val="center"/>
        </w:trPr>
        <w:tc>
          <w:tcPr>
            <w:tcW w:w="1820" w:type="dxa"/>
            <w:tcBorders>
              <w:top w:val="nil"/>
              <w:left w:val="single" w:sz="4" w:space="0" w:color="auto"/>
              <w:right w:val="nil"/>
            </w:tcBorders>
            <w:noWrap/>
            <w:vAlign w:val="bottom"/>
          </w:tcPr>
          <w:p w14:paraId="24708A70" w14:textId="77777777" w:rsidR="00CF5F13" w:rsidRDefault="00CF5F13" w:rsidP="00CF5F13">
            <w:pPr>
              <w:rPr>
                <w:rFonts w:cs="Arial"/>
                <w:sz w:val="18"/>
                <w:szCs w:val="18"/>
              </w:rPr>
            </w:pPr>
            <w:r>
              <w:rPr>
                <w:rFonts w:cs="Arial"/>
                <w:sz w:val="18"/>
                <w:szCs w:val="18"/>
              </w:rPr>
              <w:t>Type of Asset/Liability Information</w:t>
            </w:r>
          </w:p>
          <w:p w14:paraId="0C7BA5CF" w14:textId="77777777" w:rsidR="00CF5F13" w:rsidRDefault="00CF5F13" w:rsidP="00CF5F13">
            <w:pPr>
              <w:rPr>
                <w:rFonts w:cs="Arial"/>
                <w:sz w:val="18"/>
                <w:szCs w:val="18"/>
              </w:rPr>
            </w:pPr>
          </w:p>
          <w:p w14:paraId="7E94B5BC" w14:textId="77777777" w:rsidR="00CF5F13" w:rsidRDefault="00CF5F13" w:rsidP="00CF5F13">
            <w:pPr>
              <w:rPr>
                <w:rFonts w:cs="Arial"/>
                <w:sz w:val="18"/>
                <w:szCs w:val="18"/>
              </w:rPr>
            </w:pPr>
          </w:p>
          <w:p w14:paraId="2A0CEEB3" w14:textId="77777777" w:rsidR="00CF5F13" w:rsidRDefault="00CF5F13" w:rsidP="00CF5F13">
            <w:pPr>
              <w:rPr>
                <w:rFonts w:cs="Arial"/>
                <w:sz w:val="18"/>
                <w:szCs w:val="18"/>
              </w:rPr>
            </w:pPr>
          </w:p>
          <w:p w14:paraId="4D2E172D" w14:textId="77777777" w:rsidR="00CF5F13" w:rsidRDefault="00CF5F13" w:rsidP="00CF5F13">
            <w:pPr>
              <w:rPr>
                <w:rFonts w:cs="Arial"/>
                <w:sz w:val="18"/>
                <w:szCs w:val="18"/>
              </w:rPr>
            </w:pPr>
          </w:p>
          <w:p w14:paraId="7C3C047E" w14:textId="77777777" w:rsidR="00CF5F13" w:rsidRDefault="00CF5F13" w:rsidP="00CF5F13">
            <w:pPr>
              <w:rPr>
                <w:rFonts w:cs="Arial"/>
                <w:sz w:val="18"/>
                <w:szCs w:val="18"/>
              </w:rPr>
            </w:pPr>
          </w:p>
          <w:p w14:paraId="25854C3D" w14:textId="77777777" w:rsidR="00CF5F13" w:rsidRDefault="00CF5F13" w:rsidP="00CF5F13">
            <w:pPr>
              <w:rPr>
                <w:rFonts w:cs="Arial"/>
                <w:sz w:val="18"/>
                <w:szCs w:val="18"/>
              </w:rPr>
            </w:pPr>
          </w:p>
          <w:p w14:paraId="05CA7A62" w14:textId="77777777" w:rsidR="00CF5F13" w:rsidRDefault="00CF5F13" w:rsidP="00CF5F13">
            <w:pPr>
              <w:rPr>
                <w:rFonts w:cs="Arial"/>
                <w:sz w:val="18"/>
                <w:szCs w:val="18"/>
              </w:rPr>
            </w:pPr>
          </w:p>
        </w:tc>
        <w:tc>
          <w:tcPr>
            <w:tcW w:w="236" w:type="dxa"/>
            <w:tcBorders>
              <w:top w:val="nil"/>
              <w:left w:val="nil"/>
              <w:right w:val="nil"/>
            </w:tcBorders>
            <w:noWrap/>
          </w:tcPr>
          <w:p w14:paraId="43C5BA3F" w14:textId="77777777" w:rsidR="00CF5F13" w:rsidRDefault="00CF5F13" w:rsidP="00CF5F13">
            <w:pPr>
              <w:rPr>
                <w:rFonts w:cs="Arial"/>
                <w:sz w:val="18"/>
                <w:szCs w:val="18"/>
              </w:rPr>
            </w:pPr>
          </w:p>
        </w:tc>
        <w:tc>
          <w:tcPr>
            <w:tcW w:w="2208" w:type="dxa"/>
            <w:tcBorders>
              <w:top w:val="nil"/>
              <w:left w:val="nil"/>
              <w:right w:val="nil"/>
            </w:tcBorders>
            <w:noWrap/>
          </w:tcPr>
          <w:p w14:paraId="1386E904" w14:textId="77777777" w:rsidR="00CF5F13" w:rsidRDefault="00CF5F13" w:rsidP="00CF5F13">
            <w:pPr>
              <w:rPr>
                <w:rFonts w:cs="Arial"/>
                <w:sz w:val="18"/>
                <w:szCs w:val="18"/>
              </w:rPr>
            </w:pPr>
            <w:r>
              <w:rPr>
                <w:rFonts w:cs="Arial"/>
                <w:sz w:val="18"/>
                <w:szCs w:val="18"/>
              </w:rPr>
              <w:t>All assets and liabilities, both financial and capital, and short-term and long-term</w:t>
            </w:r>
          </w:p>
          <w:p w14:paraId="39A60809" w14:textId="77777777" w:rsidR="00CF5F13" w:rsidRDefault="00CF5F13" w:rsidP="00CF5F13">
            <w:pPr>
              <w:rPr>
                <w:rFonts w:cs="Arial"/>
                <w:sz w:val="18"/>
                <w:szCs w:val="18"/>
              </w:rPr>
            </w:pPr>
          </w:p>
        </w:tc>
        <w:tc>
          <w:tcPr>
            <w:tcW w:w="1898" w:type="dxa"/>
            <w:tcBorders>
              <w:top w:val="nil"/>
              <w:left w:val="nil"/>
              <w:right w:val="nil"/>
            </w:tcBorders>
            <w:noWrap/>
          </w:tcPr>
          <w:p w14:paraId="318F02FC" w14:textId="77777777" w:rsidR="00CF5F13" w:rsidRDefault="00CF5F13" w:rsidP="00CF5F13">
            <w:pPr>
              <w:rPr>
                <w:rFonts w:cs="Arial"/>
                <w:sz w:val="18"/>
                <w:szCs w:val="18"/>
              </w:rPr>
            </w:pPr>
            <w:r>
              <w:rPr>
                <w:rFonts w:cs="Arial"/>
                <w:sz w:val="18"/>
                <w:szCs w:val="18"/>
              </w:rPr>
              <w:t>Only assets expected to be used up and liabilities that come due during the year or soon thereafter, no capital assets included</w:t>
            </w:r>
          </w:p>
        </w:tc>
        <w:tc>
          <w:tcPr>
            <w:tcW w:w="272" w:type="dxa"/>
            <w:tcBorders>
              <w:top w:val="nil"/>
              <w:left w:val="nil"/>
              <w:right w:val="nil"/>
            </w:tcBorders>
            <w:noWrap/>
          </w:tcPr>
          <w:p w14:paraId="56723C7C" w14:textId="77777777" w:rsidR="00CF5F13" w:rsidRDefault="00CF5F13" w:rsidP="00CF5F13">
            <w:pPr>
              <w:rPr>
                <w:rFonts w:cs="Arial"/>
                <w:sz w:val="18"/>
                <w:szCs w:val="18"/>
              </w:rPr>
            </w:pPr>
          </w:p>
        </w:tc>
        <w:tc>
          <w:tcPr>
            <w:tcW w:w="1756" w:type="dxa"/>
            <w:tcBorders>
              <w:top w:val="nil"/>
              <w:left w:val="nil"/>
              <w:right w:val="nil"/>
            </w:tcBorders>
            <w:noWrap/>
          </w:tcPr>
          <w:p w14:paraId="77875110" w14:textId="77777777" w:rsidR="00CF5F13" w:rsidRDefault="00CF5F13" w:rsidP="00CF5F13">
            <w:pPr>
              <w:rPr>
                <w:rFonts w:cs="Arial"/>
                <w:sz w:val="18"/>
                <w:szCs w:val="18"/>
              </w:rPr>
            </w:pPr>
            <w:r>
              <w:rPr>
                <w:rFonts w:cs="Arial"/>
                <w:sz w:val="18"/>
                <w:szCs w:val="18"/>
              </w:rPr>
              <w:t>All assets and liabilities, both financial and capital, and short term and long-term</w:t>
            </w:r>
          </w:p>
          <w:p w14:paraId="1D3DC1DC" w14:textId="77777777" w:rsidR="00CF5F13" w:rsidRDefault="00CF5F13" w:rsidP="00CF5F13">
            <w:pPr>
              <w:rPr>
                <w:rFonts w:cs="Arial"/>
                <w:sz w:val="18"/>
                <w:szCs w:val="18"/>
              </w:rPr>
            </w:pPr>
          </w:p>
        </w:tc>
        <w:tc>
          <w:tcPr>
            <w:tcW w:w="272" w:type="dxa"/>
            <w:tcBorders>
              <w:top w:val="nil"/>
              <w:left w:val="nil"/>
              <w:right w:val="nil"/>
            </w:tcBorders>
            <w:noWrap/>
          </w:tcPr>
          <w:p w14:paraId="6542CFE3" w14:textId="77777777" w:rsidR="00CF5F13" w:rsidRDefault="00CF5F13" w:rsidP="00CF5F13">
            <w:pPr>
              <w:rPr>
                <w:rFonts w:cs="Arial"/>
                <w:sz w:val="18"/>
                <w:szCs w:val="18"/>
              </w:rPr>
            </w:pPr>
          </w:p>
        </w:tc>
        <w:tc>
          <w:tcPr>
            <w:tcW w:w="2146" w:type="dxa"/>
            <w:tcBorders>
              <w:top w:val="nil"/>
              <w:left w:val="nil"/>
              <w:right w:val="nil"/>
            </w:tcBorders>
            <w:noWrap/>
          </w:tcPr>
          <w:p w14:paraId="4F2E35CB" w14:textId="77777777" w:rsidR="00CF5F13" w:rsidRDefault="00CF5F13" w:rsidP="00CF5F13">
            <w:pPr>
              <w:rPr>
                <w:rFonts w:cs="Arial"/>
                <w:sz w:val="18"/>
                <w:szCs w:val="18"/>
              </w:rPr>
            </w:pPr>
            <w:r>
              <w:rPr>
                <w:rFonts w:cs="Arial"/>
                <w:sz w:val="18"/>
                <w:szCs w:val="18"/>
              </w:rPr>
              <w:t xml:space="preserve">All assets and liabilities, both short-term and long-term; the County's funds do not contain capital assets </w:t>
            </w:r>
          </w:p>
          <w:p w14:paraId="3AD29007" w14:textId="77777777" w:rsidR="00CF5F13" w:rsidRDefault="00CF5F13" w:rsidP="00CF5F13">
            <w:pPr>
              <w:rPr>
                <w:rFonts w:cs="Arial"/>
                <w:sz w:val="18"/>
                <w:szCs w:val="18"/>
              </w:rPr>
            </w:pPr>
          </w:p>
        </w:tc>
        <w:tc>
          <w:tcPr>
            <w:tcW w:w="272" w:type="dxa"/>
            <w:tcBorders>
              <w:top w:val="nil"/>
              <w:left w:val="nil"/>
              <w:right w:val="single" w:sz="4" w:space="0" w:color="auto"/>
            </w:tcBorders>
            <w:noWrap/>
            <w:vAlign w:val="bottom"/>
          </w:tcPr>
          <w:p w14:paraId="3AEC29DF" w14:textId="77777777" w:rsidR="00CF5F13" w:rsidRDefault="00CF5F13" w:rsidP="00CF5F13">
            <w:pPr>
              <w:rPr>
                <w:rFonts w:cs="Arial"/>
                <w:sz w:val="18"/>
                <w:szCs w:val="18"/>
              </w:rPr>
            </w:pPr>
          </w:p>
        </w:tc>
      </w:tr>
      <w:tr w:rsidR="00CF5F13" w14:paraId="3C6FBE0F" w14:textId="77777777">
        <w:trPr>
          <w:trHeight w:val="1730"/>
          <w:jc w:val="center"/>
        </w:trPr>
        <w:tc>
          <w:tcPr>
            <w:tcW w:w="1820" w:type="dxa"/>
            <w:tcBorders>
              <w:top w:val="nil"/>
              <w:left w:val="single" w:sz="4" w:space="0" w:color="auto"/>
              <w:bottom w:val="single" w:sz="4" w:space="0" w:color="auto"/>
              <w:right w:val="nil"/>
            </w:tcBorders>
            <w:shd w:val="clear" w:color="auto" w:fill="C0C0C0"/>
            <w:noWrap/>
            <w:vAlign w:val="bottom"/>
          </w:tcPr>
          <w:p w14:paraId="0AA08615" w14:textId="77777777" w:rsidR="00CF5F13" w:rsidRDefault="00CF5F13" w:rsidP="00CF5F13">
            <w:pPr>
              <w:rPr>
                <w:rFonts w:cs="Arial"/>
                <w:sz w:val="18"/>
                <w:szCs w:val="18"/>
              </w:rPr>
            </w:pPr>
            <w:r>
              <w:rPr>
                <w:rFonts w:cs="Arial"/>
                <w:sz w:val="18"/>
                <w:szCs w:val="18"/>
              </w:rPr>
              <w:t>Type of Inflow/Outflow Information</w:t>
            </w:r>
          </w:p>
          <w:p w14:paraId="4B4489A7" w14:textId="77777777" w:rsidR="00CF5F13" w:rsidRDefault="00CF5F13" w:rsidP="00CF5F13">
            <w:pPr>
              <w:rPr>
                <w:rFonts w:cs="Arial"/>
                <w:sz w:val="18"/>
                <w:szCs w:val="18"/>
              </w:rPr>
            </w:pPr>
          </w:p>
          <w:p w14:paraId="1F61A416" w14:textId="77777777" w:rsidR="00CF5F13" w:rsidRDefault="00CF5F13" w:rsidP="00CF5F13">
            <w:pPr>
              <w:rPr>
                <w:rFonts w:cs="Arial"/>
                <w:sz w:val="18"/>
                <w:szCs w:val="18"/>
              </w:rPr>
            </w:pPr>
          </w:p>
          <w:p w14:paraId="7FE0A05A" w14:textId="77777777" w:rsidR="00CF5F13" w:rsidRDefault="00CF5F13" w:rsidP="00CF5F13">
            <w:pPr>
              <w:rPr>
                <w:rFonts w:cs="Arial"/>
                <w:sz w:val="18"/>
                <w:szCs w:val="18"/>
              </w:rPr>
            </w:pPr>
          </w:p>
          <w:p w14:paraId="67749E05" w14:textId="77777777" w:rsidR="00CF5F13" w:rsidRDefault="00CF5F13" w:rsidP="00CF5F13">
            <w:pPr>
              <w:rPr>
                <w:rFonts w:cs="Arial"/>
                <w:sz w:val="18"/>
                <w:szCs w:val="18"/>
              </w:rPr>
            </w:pPr>
          </w:p>
          <w:p w14:paraId="7FDF136F" w14:textId="77777777" w:rsidR="00CF5F13" w:rsidRDefault="00CF5F13" w:rsidP="00CF5F13">
            <w:pPr>
              <w:rPr>
                <w:rFonts w:cs="Arial"/>
                <w:sz w:val="18"/>
                <w:szCs w:val="18"/>
              </w:rPr>
            </w:pPr>
          </w:p>
          <w:p w14:paraId="2BF97F90" w14:textId="77777777" w:rsidR="00CF5F13" w:rsidRDefault="00CF5F13" w:rsidP="00CF5F13">
            <w:pPr>
              <w:rPr>
                <w:rFonts w:cs="Arial"/>
                <w:sz w:val="18"/>
                <w:szCs w:val="18"/>
              </w:rPr>
            </w:pPr>
          </w:p>
          <w:p w14:paraId="1D9F8311" w14:textId="77777777" w:rsidR="00CF5F13" w:rsidRDefault="00CF5F13" w:rsidP="00CF5F13">
            <w:pPr>
              <w:rPr>
                <w:rFonts w:cs="Arial"/>
                <w:sz w:val="18"/>
                <w:szCs w:val="18"/>
              </w:rPr>
            </w:pPr>
          </w:p>
          <w:p w14:paraId="0B73EF28" w14:textId="77777777" w:rsidR="00CF5F13" w:rsidRDefault="00CF5F13" w:rsidP="00CF5F13">
            <w:pPr>
              <w:rPr>
                <w:rFonts w:cs="Arial"/>
                <w:sz w:val="18"/>
                <w:szCs w:val="18"/>
              </w:rPr>
            </w:pPr>
          </w:p>
          <w:p w14:paraId="79AA8C0C" w14:textId="77777777" w:rsidR="00CF5F13" w:rsidRDefault="00CF5F13" w:rsidP="00CF5F13">
            <w:pPr>
              <w:rPr>
                <w:rFonts w:cs="Arial"/>
                <w:sz w:val="18"/>
                <w:szCs w:val="18"/>
              </w:rPr>
            </w:pPr>
          </w:p>
          <w:p w14:paraId="1ECBA33E" w14:textId="77777777" w:rsidR="00CF5F13" w:rsidRDefault="00CF5F13" w:rsidP="00CF5F13">
            <w:pPr>
              <w:rPr>
                <w:rFonts w:cs="Arial"/>
                <w:sz w:val="18"/>
                <w:szCs w:val="18"/>
              </w:rPr>
            </w:pPr>
          </w:p>
        </w:tc>
        <w:tc>
          <w:tcPr>
            <w:tcW w:w="236" w:type="dxa"/>
            <w:tcBorders>
              <w:top w:val="nil"/>
              <w:left w:val="nil"/>
              <w:bottom w:val="single" w:sz="4" w:space="0" w:color="auto"/>
              <w:right w:val="nil"/>
            </w:tcBorders>
            <w:shd w:val="clear" w:color="auto" w:fill="C0C0C0"/>
            <w:noWrap/>
          </w:tcPr>
          <w:p w14:paraId="0542572C" w14:textId="77777777" w:rsidR="00CF5F13" w:rsidRDefault="00CF5F13" w:rsidP="00CF5F13">
            <w:pPr>
              <w:rPr>
                <w:rFonts w:cs="Arial"/>
                <w:sz w:val="18"/>
                <w:szCs w:val="18"/>
              </w:rPr>
            </w:pPr>
          </w:p>
          <w:p w14:paraId="5D16D7B3" w14:textId="77777777" w:rsidR="00CF5F13" w:rsidRDefault="00CF5F13" w:rsidP="00CF5F13">
            <w:pPr>
              <w:rPr>
                <w:rFonts w:cs="Arial"/>
                <w:sz w:val="18"/>
                <w:szCs w:val="18"/>
              </w:rPr>
            </w:pPr>
            <w:r>
              <w:rPr>
                <w:rFonts w:cs="Arial"/>
                <w:sz w:val="18"/>
                <w:szCs w:val="18"/>
              </w:rPr>
              <w:t> </w:t>
            </w:r>
          </w:p>
          <w:p w14:paraId="505DC804" w14:textId="77777777" w:rsidR="00CF5F13" w:rsidRDefault="00CF5F13" w:rsidP="00CF5F13">
            <w:pPr>
              <w:rPr>
                <w:rFonts w:cs="Arial"/>
                <w:sz w:val="18"/>
                <w:szCs w:val="18"/>
              </w:rPr>
            </w:pPr>
            <w:r>
              <w:rPr>
                <w:rFonts w:cs="Arial"/>
                <w:sz w:val="18"/>
                <w:szCs w:val="18"/>
              </w:rPr>
              <w:t> </w:t>
            </w:r>
          </w:p>
          <w:p w14:paraId="38CF2110" w14:textId="77777777" w:rsidR="00CF5F13" w:rsidRDefault="00CF5F13" w:rsidP="00CF5F13">
            <w:pPr>
              <w:rPr>
                <w:rFonts w:cs="Arial"/>
                <w:sz w:val="18"/>
                <w:szCs w:val="18"/>
              </w:rPr>
            </w:pPr>
            <w:r>
              <w:rPr>
                <w:rFonts w:cs="Arial"/>
                <w:sz w:val="18"/>
                <w:szCs w:val="18"/>
              </w:rPr>
              <w:t> </w:t>
            </w:r>
          </w:p>
          <w:p w14:paraId="7D3433F5" w14:textId="77777777" w:rsidR="00CF5F13" w:rsidRDefault="00CF5F13" w:rsidP="00CF5F13">
            <w:pPr>
              <w:rPr>
                <w:rFonts w:cs="Arial"/>
                <w:sz w:val="18"/>
                <w:szCs w:val="18"/>
              </w:rPr>
            </w:pPr>
          </w:p>
        </w:tc>
        <w:tc>
          <w:tcPr>
            <w:tcW w:w="2208" w:type="dxa"/>
            <w:tcBorders>
              <w:top w:val="nil"/>
              <w:left w:val="nil"/>
              <w:bottom w:val="single" w:sz="4" w:space="0" w:color="auto"/>
              <w:right w:val="nil"/>
            </w:tcBorders>
            <w:shd w:val="clear" w:color="auto" w:fill="C0C0C0"/>
            <w:noWrap/>
          </w:tcPr>
          <w:p w14:paraId="56BA3357" w14:textId="77777777" w:rsidR="00CF5F13" w:rsidRDefault="00CF5F13" w:rsidP="00CF5F13">
            <w:pPr>
              <w:rPr>
                <w:rFonts w:cs="Arial"/>
                <w:sz w:val="18"/>
                <w:szCs w:val="18"/>
              </w:rPr>
            </w:pPr>
            <w:r>
              <w:rPr>
                <w:rFonts w:cs="Arial"/>
                <w:sz w:val="18"/>
                <w:szCs w:val="18"/>
              </w:rPr>
              <w:t>All revenues and expenses during year, regardless of when cash is received or paid</w:t>
            </w:r>
          </w:p>
          <w:p w14:paraId="40507BD4" w14:textId="77777777" w:rsidR="00CF5F13" w:rsidRDefault="00CF5F13" w:rsidP="00CF5F13">
            <w:pPr>
              <w:rPr>
                <w:rFonts w:cs="Arial"/>
                <w:sz w:val="18"/>
                <w:szCs w:val="18"/>
              </w:rPr>
            </w:pPr>
          </w:p>
        </w:tc>
        <w:tc>
          <w:tcPr>
            <w:tcW w:w="1898" w:type="dxa"/>
            <w:tcBorders>
              <w:top w:val="nil"/>
              <w:left w:val="nil"/>
              <w:bottom w:val="single" w:sz="4" w:space="0" w:color="auto"/>
              <w:right w:val="nil"/>
            </w:tcBorders>
            <w:shd w:val="clear" w:color="auto" w:fill="C0C0C0"/>
            <w:noWrap/>
          </w:tcPr>
          <w:p w14:paraId="6AAB4B14" w14:textId="77777777" w:rsidR="00CF5F13" w:rsidRDefault="00CF5F13" w:rsidP="00CF5F13">
            <w:pPr>
              <w:rPr>
                <w:rFonts w:cs="Arial"/>
                <w:sz w:val="18"/>
                <w:szCs w:val="18"/>
              </w:rPr>
            </w:pPr>
            <w:r>
              <w:rPr>
                <w:rFonts w:cs="Arial"/>
                <w:sz w:val="18"/>
                <w:szCs w:val="18"/>
              </w:rPr>
              <w:t>Revenues for which cash is received during or soon after the end of the year; expenditures when goods or services have been received and payment is</w:t>
            </w:r>
          </w:p>
          <w:p w14:paraId="486C4104" w14:textId="77777777" w:rsidR="00CF5F13" w:rsidRDefault="00CF5F13" w:rsidP="00CF5F13">
            <w:pPr>
              <w:rPr>
                <w:rFonts w:cs="Arial"/>
                <w:sz w:val="18"/>
                <w:szCs w:val="18"/>
              </w:rPr>
            </w:pPr>
            <w:r>
              <w:rPr>
                <w:rFonts w:cs="Arial"/>
                <w:sz w:val="18"/>
                <w:szCs w:val="18"/>
              </w:rPr>
              <w:t>due during the year or soon thereafter </w:t>
            </w:r>
          </w:p>
          <w:p w14:paraId="7C070EDD" w14:textId="77777777" w:rsidR="00CF5F13" w:rsidRDefault="00CF5F13" w:rsidP="00CF5F13">
            <w:pPr>
              <w:rPr>
                <w:rFonts w:cs="Arial"/>
                <w:sz w:val="18"/>
                <w:szCs w:val="18"/>
              </w:rPr>
            </w:pPr>
            <w:r>
              <w:rPr>
                <w:rFonts w:cs="Arial"/>
                <w:sz w:val="18"/>
                <w:szCs w:val="18"/>
              </w:rPr>
              <w:t> </w:t>
            </w:r>
          </w:p>
        </w:tc>
        <w:tc>
          <w:tcPr>
            <w:tcW w:w="272" w:type="dxa"/>
            <w:tcBorders>
              <w:top w:val="nil"/>
              <w:left w:val="nil"/>
              <w:bottom w:val="single" w:sz="4" w:space="0" w:color="auto"/>
              <w:right w:val="nil"/>
            </w:tcBorders>
            <w:shd w:val="clear" w:color="auto" w:fill="C0C0C0"/>
            <w:noWrap/>
          </w:tcPr>
          <w:p w14:paraId="35D24160" w14:textId="77777777" w:rsidR="00CF5F13" w:rsidRDefault="00CF5F13" w:rsidP="00CF5F13">
            <w:pPr>
              <w:rPr>
                <w:rFonts w:cs="Arial"/>
                <w:sz w:val="18"/>
                <w:szCs w:val="18"/>
              </w:rPr>
            </w:pPr>
          </w:p>
        </w:tc>
        <w:tc>
          <w:tcPr>
            <w:tcW w:w="1756" w:type="dxa"/>
            <w:tcBorders>
              <w:top w:val="nil"/>
              <w:left w:val="nil"/>
              <w:bottom w:val="single" w:sz="4" w:space="0" w:color="auto"/>
              <w:right w:val="nil"/>
            </w:tcBorders>
            <w:shd w:val="clear" w:color="auto" w:fill="C0C0C0"/>
            <w:noWrap/>
          </w:tcPr>
          <w:p w14:paraId="5E22DAE9" w14:textId="77777777" w:rsidR="00CF5F13" w:rsidRDefault="00CF5F13" w:rsidP="00CF5F13">
            <w:pPr>
              <w:rPr>
                <w:rFonts w:cs="Arial"/>
                <w:sz w:val="18"/>
                <w:szCs w:val="18"/>
              </w:rPr>
            </w:pPr>
            <w:r>
              <w:rPr>
                <w:rFonts w:cs="Arial"/>
                <w:sz w:val="18"/>
                <w:szCs w:val="18"/>
              </w:rPr>
              <w:t>All revenues and expenses during year, regardless of when cash is received or paid</w:t>
            </w:r>
          </w:p>
        </w:tc>
        <w:tc>
          <w:tcPr>
            <w:tcW w:w="272" w:type="dxa"/>
            <w:tcBorders>
              <w:top w:val="nil"/>
              <w:left w:val="nil"/>
              <w:bottom w:val="single" w:sz="4" w:space="0" w:color="auto"/>
              <w:right w:val="nil"/>
            </w:tcBorders>
            <w:shd w:val="clear" w:color="auto" w:fill="C0C0C0"/>
            <w:noWrap/>
          </w:tcPr>
          <w:p w14:paraId="7A351114" w14:textId="77777777" w:rsidR="00CF5F13" w:rsidRDefault="00CF5F13" w:rsidP="00CF5F13">
            <w:pPr>
              <w:rPr>
                <w:rFonts w:cs="Arial"/>
                <w:sz w:val="18"/>
                <w:szCs w:val="18"/>
              </w:rPr>
            </w:pPr>
          </w:p>
        </w:tc>
        <w:tc>
          <w:tcPr>
            <w:tcW w:w="2146" w:type="dxa"/>
            <w:tcBorders>
              <w:top w:val="nil"/>
              <w:left w:val="nil"/>
              <w:bottom w:val="single" w:sz="4" w:space="0" w:color="auto"/>
              <w:right w:val="nil"/>
            </w:tcBorders>
            <w:shd w:val="clear" w:color="auto" w:fill="C0C0C0"/>
            <w:noWrap/>
          </w:tcPr>
          <w:p w14:paraId="60DD36CE" w14:textId="77777777" w:rsidR="00CF5F13" w:rsidRDefault="00CF5F13" w:rsidP="00CF5F13">
            <w:pPr>
              <w:rPr>
                <w:rFonts w:cs="Arial"/>
                <w:sz w:val="18"/>
                <w:szCs w:val="18"/>
              </w:rPr>
            </w:pPr>
            <w:r>
              <w:rPr>
                <w:rFonts w:cs="Arial"/>
                <w:sz w:val="18"/>
                <w:szCs w:val="18"/>
              </w:rPr>
              <w:t>All revenues and expenses during year, regardless of when cash is received or paid</w:t>
            </w:r>
          </w:p>
          <w:p w14:paraId="218C777F" w14:textId="77777777" w:rsidR="00CF5F13" w:rsidRDefault="00CF5F13" w:rsidP="00CF5F13">
            <w:pPr>
              <w:rPr>
                <w:rFonts w:cs="Arial"/>
                <w:sz w:val="18"/>
                <w:szCs w:val="18"/>
              </w:rPr>
            </w:pPr>
          </w:p>
        </w:tc>
        <w:tc>
          <w:tcPr>
            <w:tcW w:w="272" w:type="dxa"/>
            <w:tcBorders>
              <w:top w:val="nil"/>
              <w:left w:val="nil"/>
              <w:bottom w:val="single" w:sz="4" w:space="0" w:color="auto"/>
              <w:right w:val="single" w:sz="4" w:space="0" w:color="auto"/>
            </w:tcBorders>
            <w:shd w:val="clear" w:color="auto" w:fill="C0C0C0"/>
            <w:noWrap/>
            <w:vAlign w:val="bottom"/>
          </w:tcPr>
          <w:p w14:paraId="24D103E0" w14:textId="77777777" w:rsidR="00CF5F13" w:rsidRDefault="00CF5F13" w:rsidP="00CF5F13">
            <w:pPr>
              <w:rPr>
                <w:rFonts w:cs="Arial"/>
                <w:sz w:val="18"/>
                <w:szCs w:val="18"/>
              </w:rPr>
            </w:pPr>
            <w:r>
              <w:rPr>
                <w:rFonts w:cs="Arial"/>
                <w:sz w:val="18"/>
                <w:szCs w:val="18"/>
              </w:rPr>
              <w:t> </w:t>
            </w:r>
          </w:p>
          <w:p w14:paraId="018E7FD2" w14:textId="77777777" w:rsidR="00CF5F13" w:rsidRDefault="00CF5F13" w:rsidP="00CF5F13">
            <w:pPr>
              <w:rPr>
                <w:rFonts w:cs="Arial"/>
                <w:sz w:val="18"/>
                <w:szCs w:val="18"/>
              </w:rPr>
            </w:pPr>
            <w:r>
              <w:rPr>
                <w:rFonts w:cs="Arial"/>
                <w:sz w:val="18"/>
                <w:szCs w:val="18"/>
              </w:rPr>
              <w:t> </w:t>
            </w:r>
          </w:p>
          <w:p w14:paraId="52CA4DCA" w14:textId="77777777" w:rsidR="00CF5F13" w:rsidRDefault="00CF5F13" w:rsidP="00CF5F13">
            <w:pPr>
              <w:rPr>
                <w:rFonts w:cs="Arial"/>
                <w:sz w:val="18"/>
                <w:szCs w:val="18"/>
              </w:rPr>
            </w:pPr>
            <w:r>
              <w:rPr>
                <w:rFonts w:cs="Arial"/>
                <w:sz w:val="18"/>
                <w:szCs w:val="18"/>
              </w:rPr>
              <w:t> </w:t>
            </w:r>
          </w:p>
          <w:p w14:paraId="3617288F" w14:textId="77777777" w:rsidR="00CF5F13" w:rsidRDefault="00CF5F13" w:rsidP="00CF5F13">
            <w:pPr>
              <w:rPr>
                <w:rFonts w:cs="Arial"/>
                <w:sz w:val="18"/>
                <w:szCs w:val="18"/>
              </w:rPr>
            </w:pPr>
            <w:r>
              <w:rPr>
                <w:rFonts w:cs="Arial"/>
                <w:sz w:val="18"/>
                <w:szCs w:val="18"/>
              </w:rPr>
              <w:t> </w:t>
            </w:r>
          </w:p>
          <w:p w14:paraId="317BC3A7" w14:textId="77777777" w:rsidR="00CF5F13" w:rsidRDefault="00CF5F13" w:rsidP="00CF5F13">
            <w:pPr>
              <w:rPr>
                <w:rFonts w:cs="Arial"/>
                <w:sz w:val="18"/>
                <w:szCs w:val="18"/>
              </w:rPr>
            </w:pPr>
            <w:r>
              <w:rPr>
                <w:rFonts w:cs="Arial"/>
                <w:sz w:val="18"/>
                <w:szCs w:val="18"/>
              </w:rPr>
              <w:t> </w:t>
            </w:r>
          </w:p>
          <w:p w14:paraId="740D9F01" w14:textId="77777777" w:rsidR="00CF5F13" w:rsidRDefault="00CF5F13" w:rsidP="00CF5F13">
            <w:pPr>
              <w:rPr>
                <w:rFonts w:cs="Arial"/>
                <w:sz w:val="18"/>
                <w:szCs w:val="18"/>
              </w:rPr>
            </w:pPr>
            <w:r>
              <w:rPr>
                <w:rFonts w:cs="Arial"/>
                <w:sz w:val="18"/>
                <w:szCs w:val="18"/>
              </w:rPr>
              <w:t> </w:t>
            </w:r>
          </w:p>
          <w:p w14:paraId="4999D230" w14:textId="77777777" w:rsidR="00CF5F13" w:rsidRDefault="00CF5F13" w:rsidP="00CF5F13">
            <w:pPr>
              <w:rPr>
                <w:rFonts w:cs="Arial"/>
                <w:sz w:val="18"/>
                <w:szCs w:val="18"/>
              </w:rPr>
            </w:pPr>
            <w:r>
              <w:rPr>
                <w:rFonts w:cs="Arial"/>
                <w:sz w:val="18"/>
                <w:szCs w:val="18"/>
              </w:rPr>
              <w:t> </w:t>
            </w:r>
          </w:p>
          <w:p w14:paraId="2D2159C6" w14:textId="77777777" w:rsidR="00CF5F13" w:rsidRDefault="00CF5F13" w:rsidP="00CF5F13">
            <w:pPr>
              <w:rPr>
                <w:rFonts w:cs="Arial"/>
                <w:sz w:val="18"/>
                <w:szCs w:val="18"/>
              </w:rPr>
            </w:pPr>
            <w:r>
              <w:rPr>
                <w:rFonts w:cs="Arial"/>
                <w:sz w:val="18"/>
                <w:szCs w:val="18"/>
              </w:rPr>
              <w:t> </w:t>
            </w:r>
          </w:p>
          <w:p w14:paraId="737DCEB4" w14:textId="77777777" w:rsidR="00CF5F13" w:rsidRDefault="00CF5F13" w:rsidP="00CF5F13">
            <w:pPr>
              <w:rPr>
                <w:rFonts w:cs="Arial"/>
                <w:sz w:val="18"/>
                <w:szCs w:val="18"/>
              </w:rPr>
            </w:pPr>
            <w:r>
              <w:rPr>
                <w:rFonts w:cs="Arial"/>
                <w:sz w:val="18"/>
                <w:szCs w:val="18"/>
              </w:rPr>
              <w:t> </w:t>
            </w:r>
          </w:p>
        </w:tc>
      </w:tr>
    </w:tbl>
    <w:p w14:paraId="25DB2A3B" w14:textId="77777777" w:rsidR="00CF5F13" w:rsidRDefault="00CF5F13" w:rsidP="00CF5F13">
      <w:pPr>
        <w:rPr>
          <w:sz w:val="22"/>
        </w:rPr>
      </w:pPr>
    </w:p>
    <w:p w14:paraId="63EFD8AC" w14:textId="77777777" w:rsidR="00B56CDB" w:rsidRDefault="00B56CDB">
      <w:pPr>
        <w:rPr>
          <w:b w:val="0"/>
          <w:sz w:val="22"/>
        </w:rPr>
      </w:pPr>
    </w:p>
    <w:p w14:paraId="03582404" w14:textId="77777777" w:rsidR="00B56CDB" w:rsidRDefault="00B56CDB">
      <w:pPr>
        <w:pStyle w:val="Caption"/>
      </w:pPr>
      <w:r>
        <w:t>Government-wide Statements</w:t>
      </w:r>
    </w:p>
    <w:p w14:paraId="676A65A6" w14:textId="77777777" w:rsidR="00B56CDB" w:rsidRDefault="00B56CDB">
      <w:pPr>
        <w:rPr>
          <w:b w:val="0"/>
          <w:sz w:val="22"/>
        </w:rPr>
      </w:pPr>
    </w:p>
    <w:p w14:paraId="77CA73FB" w14:textId="77777777" w:rsidR="00B56CDB" w:rsidRDefault="00B56CDB">
      <w:pPr>
        <w:rPr>
          <w:b w:val="0"/>
          <w:sz w:val="22"/>
        </w:rPr>
      </w:pPr>
      <w:r>
        <w:rPr>
          <w:b w:val="0"/>
          <w:sz w:val="22"/>
        </w:rPr>
        <w:t>The government-wide statements report information about the County as a whole using accounting methods similar to those used by private-sector compani</w:t>
      </w:r>
      <w:r w:rsidR="006A6064">
        <w:rPr>
          <w:b w:val="0"/>
          <w:sz w:val="22"/>
        </w:rPr>
        <w:t>es.  The statement of net position</w:t>
      </w:r>
      <w:r>
        <w:rPr>
          <w:b w:val="0"/>
          <w:sz w:val="22"/>
        </w:rPr>
        <w:t xml:space="preserve"> includes all of the government’s assets and liabilities.  All of the current year’s revenues and expenses are accounted for in the statement of activities regardless of when cash is received or paid.</w:t>
      </w:r>
    </w:p>
    <w:p w14:paraId="2CD06CDB" w14:textId="77777777" w:rsidR="00B56CDB" w:rsidRDefault="00B56CDB">
      <w:pPr>
        <w:rPr>
          <w:b w:val="0"/>
          <w:sz w:val="22"/>
        </w:rPr>
      </w:pPr>
    </w:p>
    <w:p w14:paraId="52ECCD06" w14:textId="77777777" w:rsidR="00B56CDB" w:rsidRDefault="00B56CDB">
      <w:pPr>
        <w:rPr>
          <w:b w:val="0"/>
          <w:sz w:val="22"/>
        </w:rPr>
      </w:pPr>
      <w:r>
        <w:rPr>
          <w:b w:val="0"/>
          <w:sz w:val="22"/>
        </w:rPr>
        <w:t xml:space="preserve">The two government-wide statements report the County’s net </w:t>
      </w:r>
      <w:r w:rsidR="006A6064">
        <w:rPr>
          <w:b w:val="0"/>
          <w:sz w:val="22"/>
        </w:rPr>
        <w:t>position</w:t>
      </w:r>
      <w:r>
        <w:rPr>
          <w:b w:val="0"/>
          <w:sz w:val="22"/>
        </w:rPr>
        <w:t xml:space="preserve"> and how </w:t>
      </w:r>
      <w:r w:rsidR="006A6064">
        <w:rPr>
          <w:b w:val="0"/>
          <w:sz w:val="22"/>
        </w:rPr>
        <w:t xml:space="preserve">it has </w:t>
      </w:r>
      <w:r>
        <w:rPr>
          <w:b w:val="0"/>
          <w:sz w:val="22"/>
        </w:rPr>
        <w:t xml:space="preserve">changed.  Net </w:t>
      </w:r>
      <w:r w:rsidR="006A6064">
        <w:rPr>
          <w:b w:val="0"/>
          <w:sz w:val="22"/>
        </w:rPr>
        <w:t>position</w:t>
      </w:r>
      <w:r>
        <w:rPr>
          <w:b w:val="0"/>
          <w:sz w:val="22"/>
        </w:rPr>
        <w:t xml:space="preserve"> – the difference between the County’s assets and liabilities – is one way to measure the County’s financial health or position.</w:t>
      </w:r>
    </w:p>
    <w:p w14:paraId="6182333F" w14:textId="77777777" w:rsidR="00B56CDB" w:rsidRDefault="00B56CDB">
      <w:pPr>
        <w:rPr>
          <w:b w:val="0"/>
          <w:sz w:val="22"/>
        </w:rPr>
      </w:pPr>
    </w:p>
    <w:p w14:paraId="5AF4F072" w14:textId="77777777" w:rsidR="00B56CDB" w:rsidRDefault="00B56CDB">
      <w:pPr>
        <w:numPr>
          <w:ilvl w:val="0"/>
          <w:numId w:val="5"/>
        </w:numPr>
        <w:rPr>
          <w:b w:val="0"/>
          <w:sz w:val="22"/>
        </w:rPr>
      </w:pPr>
      <w:r>
        <w:rPr>
          <w:b w:val="0"/>
          <w:sz w:val="22"/>
        </w:rPr>
        <w:t>Over time, increases or decr</w:t>
      </w:r>
      <w:r w:rsidR="006A6064">
        <w:rPr>
          <w:b w:val="0"/>
          <w:sz w:val="22"/>
        </w:rPr>
        <w:t>eases in the County’s net position</w:t>
      </w:r>
      <w:r>
        <w:rPr>
          <w:b w:val="0"/>
          <w:sz w:val="22"/>
        </w:rPr>
        <w:t xml:space="preserve"> are an indicator of whether its financial health is improving or deteriorating, respectively.</w:t>
      </w:r>
    </w:p>
    <w:p w14:paraId="01B92939" w14:textId="77777777" w:rsidR="00B56CDB" w:rsidRDefault="00B56CDB">
      <w:pPr>
        <w:numPr>
          <w:ilvl w:val="0"/>
          <w:numId w:val="5"/>
        </w:numPr>
        <w:rPr>
          <w:b w:val="0"/>
          <w:sz w:val="22"/>
        </w:rPr>
      </w:pPr>
      <w:r>
        <w:rPr>
          <w:b w:val="0"/>
          <w:sz w:val="22"/>
        </w:rPr>
        <w:t>To assess the overall health of the County you need to consider additional nonfinancial factors such as changes in the County’s property tax base and the conditions of the County’s roads.</w:t>
      </w:r>
    </w:p>
    <w:p w14:paraId="376F2116" w14:textId="77777777" w:rsidR="00B56CDB" w:rsidRDefault="00B56CDB">
      <w:pPr>
        <w:rPr>
          <w:b w:val="0"/>
          <w:sz w:val="22"/>
        </w:rPr>
      </w:pPr>
    </w:p>
    <w:p w14:paraId="3D55175F" w14:textId="77777777" w:rsidR="00CF5F13" w:rsidRDefault="00CF5F13" w:rsidP="00CF5F13">
      <w:pPr>
        <w:rPr>
          <w:b w:val="0"/>
          <w:sz w:val="22"/>
        </w:rPr>
      </w:pPr>
      <w:r>
        <w:rPr>
          <w:b w:val="0"/>
          <w:sz w:val="22"/>
        </w:rPr>
        <w:t xml:space="preserve">The government-wide financial statements of the County are reported in two categories: </w:t>
      </w:r>
    </w:p>
    <w:p w14:paraId="046E61D8" w14:textId="77777777" w:rsidR="00CF5F13" w:rsidRDefault="00CF5F13" w:rsidP="00CF5F13">
      <w:pPr>
        <w:rPr>
          <w:b w:val="0"/>
          <w:sz w:val="22"/>
        </w:rPr>
      </w:pPr>
    </w:p>
    <w:p w14:paraId="19AC5624" w14:textId="77777777" w:rsidR="00CF5F13" w:rsidRDefault="00CF5F13" w:rsidP="00CF5F13">
      <w:pPr>
        <w:numPr>
          <w:ilvl w:val="0"/>
          <w:numId w:val="9"/>
        </w:numPr>
        <w:rPr>
          <w:b w:val="0"/>
          <w:sz w:val="22"/>
        </w:rPr>
      </w:pPr>
      <w:r>
        <w:rPr>
          <w:b w:val="0"/>
          <w:sz w:val="22"/>
        </w:rPr>
        <w:t xml:space="preserve">Governmental Activities - This category include the County’s basic services, such as general government services (auditor office, </w:t>
      </w:r>
      <w:r w:rsidR="00BF64BC">
        <w:rPr>
          <w:b w:val="0"/>
          <w:sz w:val="22"/>
        </w:rPr>
        <w:t>treasurer’s</w:t>
      </w:r>
      <w:r>
        <w:rPr>
          <w:b w:val="0"/>
          <w:sz w:val="22"/>
        </w:rPr>
        <w:t xml:space="preserve"> office, etc.), public safety department, public works department, health and welfare services, culture and recreation services, conservation and natural resource services, urban and economic development programs, and payments to local educational agencies.  Property taxes, state shared revenue, federal grants and interest earnings finance most of these activities.</w:t>
      </w:r>
    </w:p>
    <w:p w14:paraId="03715F2D" w14:textId="77777777" w:rsidR="00CF5F13" w:rsidRDefault="00CF5F13" w:rsidP="00CF5F13">
      <w:pPr>
        <w:numPr>
          <w:ilvl w:val="0"/>
          <w:numId w:val="9"/>
        </w:numPr>
        <w:rPr>
          <w:b w:val="0"/>
          <w:sz w:val="22"/>
        </w:rPr>
      </w:pPr>
      <w:r>
        <w:rPr>
          <w:b w:val="0"/>
          <w:sz w:val="22"/>
        </w:rPr>
        <w:t>Business-type Activities – The County charges fees to customers and residents to help cover the costs of certain services it provides.  The Solid Waste Fund is included here.</w:t>
      </w:r>
    </w:p>
    <w:p w14:paraId="2F5CE863" w14:textId="77777777" w:rsidR="00CF5F13" w:rsidRDefault="00CF5F13" w:rsidP="00CF5F13">
      <w:pPr>
        <w:rPr>
          <w:b w:val="0"/>
          <w:sz w:val="22"/>
        </w:rPr>
      </w:pPr>
    </w:p>
    <w:p w14:paraId="1A4BE9CB" w14:textId="77777777" w:rsidR="00B56CDB" w:rsidRDefault="00B56CDB">
      <w:pPr>
        <w:pStyle w:val="Heading1"/>
      </w:pPr>
      <w:r>
        <w:t>Fund Financial Statements</w:t>
      </w:r>
    </w:p>
    <w:p w14:paraId="6D54E3B0" w14:textId="77777777" w:rsidR="00B56CDB" w:rsidRDefault="00B56CDB">
      <w:pPr>
        <w:rPr>
          <w:b w:val="0"/>
          <w:sz w:val="22"/>
        </w:rPr>
      </w:pPr>
    </w:p>
    <w:p w14:paraId="6CAFDA0F" w14:textId="77777777" w:rsidR="00B56CDB" w:rsidRDefault="00B56CDB">
      <w:pPr>
        <w:rPr>
          <w:b w:val="0"/>
          <w:sz w:val="22"/>
        </w:rPr>
      </w:pPr>
      <w:r>
        <w:rPr>
          <w:b w:val="0"/>
          <w:sz w:val="22"/>
        </w:rPr>
        <w:t>The fund financial statements provide more detailed information about the County’s most significant funds – not the County as a whole.  Funds are accounting devices that the County uses to keep track of specific sources of funding and spending for particular purposes.</w:t>
      </w:r>
    </w:p>
    <w:p w14:paraId="314D6CDB" w14:textId="77777777" w:rsidR="00B56CDB" w:rsidRDefault="00B56CDB">
      <w:pPr>
        <w:rPr>
          <w:b w:val="0"/>
          <w:sz w:val="22"/>
        </w:rPr>
      </w:pPr>
    </w:p>
    <w:p w14:paraId="0255EDB2" w14:textId="77777777" w:rsidR="00B56CDB" w:rsidRDefault="00B56CDB">
      <w:pPr>
        <w:numPr>
          <w:ilvl w:val="0"/>
          <w:numId w:val="2"/>
        </w:numPr>
        <w:rPr>
          <w:b w:val="0"/>
          <w:sz w:val="22"/>
        </w:rPr>
      </w:pPr>
      <w:r>
        <w:rPr>
          <w:b w:val="0"/>
          <w:sz w:val="22"/>
        </w:rPr>
        <w:t>State Law requires some of the funds.</w:t>
      </w:r>
    </w:p>
    <w:p w14:paraId="358C7ADD" w14:textId="77777777" w:rsidR="00B56CDB" w:rsidRDefault="00B56CDB">
      <w:pPr>
        <w:numPr>
          <w:ilvl w:val="0"/>
          <w:numId w:val="2"/>
        </w:numPr>
        <w:rPr>
          <w:b w:val="0"/>
          <w:sz w:val="22"/>
        </w:rPr>
      </w:pPr>
      <w:r>
        <w:rPr>
          <w:b w:val="0"/>
          <w:sz w:val="22"/>
        </w:rPr>
        <w:t xml:space="preserve">The </w:t>
      </w:r>
      <w:smartTag w:uri="urn:schemas-microsoft-com:office:smarttags" w:element="place">
        <w:smartTag w:uri="urn:schemas-microsoft-com:office:smarttags" w:element="PlaceType">
          <w:r>
            <w:rPr>
              <w:b w:val="0"/>
              <w:sz w:val="22"/>
            </w:rPr>
            <w:t>County</w:t>
          </w:r>
        </w:smartTag>
        <w:r>
          <w:rPr>
            <w:b w:val="0"/>
            <w:sz w:val="22"/>
          </w:rPr>
          <w:t xml:space="preserve"> </w:t>
        </w:r>
        <w:smartTag w:uri="urn:schemas-microsoft-com:office:smarttags" w:element="PlaceName">
          <w:r>
            <w:rPr>
              <w:b w:val="0"/>
              <w:sz w:val="22"/>
            </w:rPr>
            <w:t>Commission</w:t>
          </w:r>
        </w:smartTag>
      </w:smartTag>
      <w:r>
        <w:rPr>
          <w:b w:val="0"/>
          <w:sz w:val="22"/>
        </w:rPr>
        <w:t xml:space="preserve"> establishes other funds to control and manage money for particular purposes (like the Wetlands Trust).</w:t>
      </w:r>
    </w:p>
    <w:p w14:paraId="695248C7" w14:textId="77777777" w:rsidR="00CF5F13" w:rsidRDefault="00CF5F13">
      <w:pPr>
        <w:rPr>
          <w:b w:val="0"/>
          <w:sz w:val="22"/>
        </w:rPr>
      </w:pPr>
    </w:p>
    <w:p w14:paraId="14BED8A1" w14:textId="77777777" w:rsidR="00B56CDB" w:rsidRDefault="00B56CDB">
      <w:pPr>
        <w:rPr>
          <w:b w:val="0"/>
          <w:sz w:val="22"/>
        </w:rPr>
      </w:pPr>
      <w:r>
        <w:rPr>
          <w:b w:val="0"/>
          <w:sz w:val="22"/>
        </w:rPr>
        <w:t xml:space="preserve">The County has </w:t>
      </w:r>
      <w:r w:rsidR="00CF5F13">
        <w:rPr>
          <w:b w:val="0"/>
          <w:sz w:val="22"/>
        </w:rPr>
        <w:t>three</w:t>
      </w:r>
      <w:r>
        <w:rPr>
          <w:b w:val="0"/>
          <w:sz w:val="22"/>
        </w:rPr>
        <w:t xml:space="preserve"> kinds of funds:</w:t>
      </w:r>
    </w:p>
    <w:p w14:paraId="78896643" w14:textId="77777777" w:rsidR="00B56CDB" w:rsidRDefault="00B56CDB">
      <w:pPr>
        <w:rPr>
          <w:b w:val="0"/>
          <w:sz w:val="22"/>
        </w:rPr>
      </w:pPr>
    </w:p>
    <w:p w14:paraId="4A250702" w14:textId="77777777" w:rsidR="00B56CDB" w:rsidRDefault="00B56CDB">
      <w:pPr>
        <w:numPr>
          <w:ilvl w:val="0"/>
          <w:numId w:val="3"/>
        </w:numPr>
        <w:rPr>
          <w:b w:val="0"/>
          <w:sz w:val="22"/>
        </w:rPr>
      </w:pPr>
      <w:r>
        <w:rPr>
          <w:b w:val="0"/>
          <w:sz w:val="22"/>
        </w:rPr>
        <w:t xml:space="preserve">Governmental Funds – Most of the County’s basic services are included in the governmental funds, which focus on (1) how cash and other financial assets that can readily converted to cash flow in and out and (2) the balances left at the year-end that are available for spending.  Consequently, the governmental funds statements provide a detailed short-term view that helps you determine whether there are more or fewer financial resources that can be spent in the near future to finance the County’s programs.  Because this information does not encompass the additional long-term focus of the government-wide statements, we </w:t>
      </w:r>
      <w:r>
        <w:rPr>
          <w:b w:val="0"/>
          <w:sz w:val="22"/>
        </w:rPr>
        <w:lastRenderedPageBreak/>
        <w:t>provide additional information at the bottom of the governmental funds statements, or on the subsequent page, that explains the relationship (or differences) between them.</w:t>
      </w:r>
    </w:p>
    <w:p w14:paraId="098ABC82" w14:textId="77777777" w:rsidR="00CF5F13" w:rsidRDefault="00CF5F13" w:rsidP="00CF5F13">
      <w:pPr>
        <w:numPr>
          <w:ilvl w:val="0"/>
          <w:numId w:val="3"/>
        </w:numPr>
        <w:rPr>
          <w:b w:val="0"/>
          <w:sz w:val="22"/>
        </w:rPr>
      </w:pPr>
      <w:r>
        <w:rPr>
          <w:b w:val="0"/>
          <w:sz w:val="22"/>
        </w:rPr>
        <w:t>Proprietary Funds – Services for which the County charges customers a fee are generally reported in proprietary funds.  Proprietary funds, like the government-wide statements, provide both short- and long-term financial information.  The County’s enterprise fund (one type of proprietary fund) is the same as its business-type activities, but provides more detail and additional information, such as cash flow.</w:t>
      </w:r>
    </w:p>
    <w:p w14:paraId="2A6E8678" w14:textId="77777777" w:rsidR="00B56CDB" w:rsidRDefault="00B56CDB">
      <w:pPr>
        <w:numPr>
          <w:ilvl w:val="0"/>
          <w:numId w:val="3"/>
        </w:numPr>
        <w:rPr>
          <w:b w:val="0"/>
          <w:sz w:val="22"/>
        </w:rPr>
      </w:pPr>
      <w:r>
        <w:rPr>
          <w:b w:val="0"/>
          <w:sz w:val="22"/>
        </w:rPr>
        <w:t xml:space="preserve">Fiduciary Funds – The County is the trustee, or fiduciary, for various external and internal parties.  The County is responsible for ensuring that the assets reported in these funds are used for their intended purposes.  All of the County’s fiduciary activities are reported in a separate statement of net </w:t>
      </w:r>
      <w:r w:rsidR="006A6064">
        <w:rPr>
          <w:b w:val="0"/>
          <w:sz w:val="22"/>
        </w:rPr>
        <w:t>position</w:t>
      </w:r>
      <w:r>
        <w:rPr>
          <w:b w:val="0"/>
          <w:sz w:val="22"/>
        </w:rPr>
        <w:t xml:space="preserve"> and a statement of changes in net </w:t>
      </w:r>
      <w:r w:rsidR="006A6064">
        <w:rPr>
          <w:b w:val="0"/>
          <w:sz w:val="22"/>
        </w:rPr>
        <w:t>position</w:t>
      </w:r>
      <w:r>
        <w:rPr>
          <w:b w:val="0"/>
          <w:sz w:val="22"/>
        </w:rPr>
        <w:t>.  We exclude these activities from the County’s government-wide financial statements because the County cannot use these assets to finance its operations.</w:t>
      </w:r>
    </w:p>
    <w:p w14:paraId="6D2968C2" w14:textId="77777777" w:rsidR="00B56CDB" w:rsidRDefault="00B56CDB">
      <w:pPr>
        <w:rPr>
          <w:b w:val="0"/>
          <w:sz w:val="22"/>
        </w:rPr>
      </w:pPr>
    </w:p>
    <w:p w14:paraId="68A4B909" w14:textId="77777777" w:rsidR="00B56CDB" w:rsidRDefault="00B56CDB">
      <w:pPr>
        <w:pStyle w:val="Heading1"/>
      </w:pPr>
      <w:r>
        <w:t>FINANCIAL ANALYSIS OF THE COUNTY AS A WHOLE</w:t>
      </w:r>
    </w:p>
    <w:p w14:paraId="125B711A" w14:textId="77777777" w:rsidR="00B56CDB" w:rsidRDefault="00B56CDB">
      <w:pPr>
        <w:rPr>
          <w:b w:val="0"/>
          <w:sz w:val="22"/>
        </w:rPr>
      </w:pPr>
    </w:p>
    <w:p w14:paraId="590EBC53" w14:textId="77777777" w:rsidR="00B56CDB" w:rsidRDefault="006A6064">
      <w:pPr>
        <w:pStyle w:val="Heading1"/>
      </w:pPr>
      <w:r>
        <w:t>Net Position</w:t>
      </w:r>
    </w:p>
    <w:p w14:paraId="255B99BD" w14:textId="77777777" w:rsidR="00B56CDB" w:rsidRDefault="00B56CDB">
      <w:pPr>
        <w:rPr>
          <w:b w:val="0"/>
          <w:sz w:val="22"/>
        </w:rPr>
      </w:pPr>
    </w:p>
    <w:p w14:paraId="4625BC7B" w14:textId="77777777" w:rsidR="00331B56" w:rsidRDefault="00B56CDB">
      <w:pPr>
        <w:rPr>
          <w:b w:val="0"/>
          <w:sz w:val="22"/>
        </w:rPr>
      </w:pPr>
      <w:r>
        <w:rPr>
          <w:b w:val="0"/>
          <w:sz w:val="22"/>
        </w:rPr>
        <w:t xml:space="preserve">The County’s combined net </w:t>
      </w:r>
      <w:r w:rsidR="006A6064">
        <w:rPr>
          <w:b w:val="0"/>
          <w:sz w:val="22"/>
        </w:rPr>
        <w:t>position</w:t>
      </w:r>
      <w:r>
        <w:rPr>
          <w:b w:val="0"/>
          <w:sz w:val="22"/>
        </w:rPr>
        <w:t xml:space="preserve"> increased by </w:t>
      </w:r>
      <w:r w:rsidR="002F2313">
        <w:rPr>
          <w:b w:val="0"/>
          <w:sz w:val="22"/>
        </w:rPr>
        <w:t>5.2</w:t>
      </w:r>
      <w:r>
        <w:rPr>
          <w:b w:val="0"/>
          <w:sz w:val="22"/>
        </w:rPr>
        <w:t xml:space="preserve">% between fiscal year </w:t>
      </w:r>
      <w:r w:rsidR="00F0294D">
        <w:rPr>
          <w:b w:val="0"/>
          <w:sz w:val="22"/>
        </w:rPr>
        <w:t>20</w:t>
      </w:r>
      <w:r w:rsidR="00CC5A04">
        <w:rPr>
          <w:b w:val="0"/>
          <w:sz w:val="22"/>
        </w:rPr>
        <w:t>XX</w:t>
      </w:r>
      <w:r>
        <w:rPr>
          <w:b w:val="0"/>
          <w:sz w:val="22"/>
        </w:rPr>
        <w:t xml:space="preserve"> and </w:t>
      </w:r>
      <w:r w:rsidR="00F0294D">
        <w:rPr>
          <w:b w:val="0"/>
          <w:sz w:val="22"/>
        </w:rPr>
        <w:t>20</w:t>
      </w:r>
      <w:r w:rsidR="00CC5A04">
        <w:rPr>
          <w:b w:val="0"/>
          <w:sz w:val="22"/>
        </w:rPr>
        <w:t>YY</w:t>
      </w:r>
      <w:r>
        <w:rPr>
          <w:b w:val="0"/>
          <w:sz w:val="22"/>
        </w:rPr>
        <w:t xml:space="preserve"> – increasin</w:t>
      </w:r>
      <w:r w:rsidR="00653954">
        <w:rPr>
          <w:b w:val="0"/>
          <w:sz w:val="22"/>
        </w:rPr>
        <w:t>g to $</w:t>
      </w:r>
      <w:r w:rsidR="002F2313">
        <w:rPr>
          <w:b w:val="0"/>
          <w:sz w:val="22"/>
        </w:rPr>
        <w:t>1,028,832</w:t>
      </w:r>
      <w:r w:rsidR="00653954">
        <w:rPr>
          <w:b w:val="0"/>
          <w:sz w:val="22"/>
        </w:rPr>
        <w:t>.</w:t>
      </w:r>
    </w:p>
    <w:p w14:paraId="30BC85D7" w14:textId="77777777" w:rsidR="008818F8" w:rsidRDefault="008818F8" w:rsidP="00331B56">
      <w:pPr>
        <w:jc w:val="center"/>
        <w:rPr>
          <w:b w:val="0"/>
          <w:sz w:val="22"/>
        </w:rPr>
      </w:pPr>
    </w:p>
    <w:p w14:paraId="4B6743B3" w14:textId="77777777" w:rsidR="00E11898" w:rsidRDefault="00E11898" w:rsidP="00E11898">
      <w:pPr>
        <w:jc w:val="center"/>
        <w:rPr>
          <w:sz w:val="22"/>
        </w:rPr>
      </w:pPr>
      <w:r>
        <w:rPr>
          <w:sz w:val="22"/>
        </w:rPr>
        <w:t>Table A-1</w:t>
      </w:r>
    </w:p>
    <w:p w14:paraId="539D0584" w14:textId="77777777" w:rsidR="00E11898" w:rsidRDefault="00E11898" w:rsidP="00E11898">
      <w:pPr>
        <w:pStyle w:val="Heading3"/>
        <w:jc w:val="center"/>
      </w:pPr>
      <w:r>
        <w:t xml:space="preserve">Sample County’s Net </w:t>
      </w:r>
      <w:r w:rsidR="006A6064">
        <w:t>Position</w:t>
      </w:r>
    </w:p>
    <w:p w14:paraId="49E96A7A" w14:textId="77777777" w:rsidR="00E11898" w:rsidRDefault="00E11898" w:rsidP="00E11898">
      <w:pPr>
        <w:rPr>
          <w:b w:val="0"/>
          <w:sz w:val="22"/>
        </w:rPr>
      </w:pPr>
    </w:p>
    <w:tbl>
      <w:tblPr>
        <w:tblW w:w="10290" w:type="dxa"/>
        <w:tblInd w:w="-162" w:type="dxa"/>
        <w:tblLook w:val="01E0" w:firstRow="1" w:lastRow="1" w:firstColumn="1" w:lastColumn="1" w:noHBand="0" w:noVBand="0"/>
      </w:tblPr>
      <w:tblGrid>
        <w:gridCol w:w="2736"/>
        <w:gridCol w:w="1221"/>
        <w:gridCol w:w="1221"/>
        <w:gridCol w:w="953"/>
        <w:gridCol w:w="953"/>
        <w:gridCol w:w="1017"/>
        <w:gridCol w:w="1017"/>
        <w:gridCol w:w="1172"/>
      </w:tblGrid>
      <w:tr w:rsidR="008818F8" w14:paraId="0FCFA9D1" w14:textId="77777777">
        <w:trPr>
          <w:trHeight w:val="297"/>
        </w:trPr>
        <w:tc>
          <w:tcPr>
            <w:tcW w:w="2736" w:type="dxa"/>
          </w:tcPr>
          <w:p w14:paraId="1AA695C7" w14:textId="77777777" w:rsidR="008818F8" w:rsidRDefault="008818F8" w:rsidP="00E11898">
            <w:pPr>
              <w:ind w:right="46"/>
              <w:rPr>
                <w:b w:val="0"/>
                <w:sz w:val="16"/>
              </w:rPr>
            </w:pPr>
          </w:p>
        </w:tc>
        <w:tc>
          <w:tcPr>
            <w:tcW w:w="1221" w:type="dxa"/>
            <w:tcBorders>
              <w:top w:val="single" w:sz="4" w:space="0" w:color="auto"/>
              <w:bottom w:val="single" w:sz="4" w:space="0" w:color="auto"/>
            </w:tcBorders>
          </w:tcPr>
          <w:p w14:paraId="03CCA367" w14:textId="77777777" w:rsidR="008818F8" w:rsidRDefault="008818F8" w:rsidP="008818F8">
            <w:pPr>
              <w:jc w:val="center"/>
              <w:rPr>
                <w:b w:val="0"/>
                <w:sz w:val="16"/>
              </w:rPr>
            </w:pPr>
            <w:r>
              <w:rPr>
                <w:b w:val="0"/>
                <w:sz w:val="16"/>
              </w:rPr>
              <w:t>Governmental</w:t>
            </w:r>
          </w:p>
          <w:p w14:paraId="5CA54B0E" w14:textId="77777777" w:rsidR="008818F8" w:rsidRDefault="008818F8" w:rsidP="008818F8">
            <w:pPr>
              <w:jc w:val="center"/>
              <w:rPr>
                <w:b w:val="0"/>
                <w:sz w:val="16"/>
              </w:rPr>
            </w:pPr>
            <w:r>
              <w:rPr>
                <w:b w:val="0"/>
                <w:sz w:val="16"/>
              </w:rPr>
              <w:t>Activities</w:t>
            </w:r>
          </w:p>
          <w:p w14:paraId="4C3D5178" w14:textId="77777777" w:rsidR="008818F8" w:rsidRDefault="00CF5F13" w:rsidP="008818F8">
            <w:pPr>
              <w:jc w:val="center"/>
              <w:rPr>
                <w:b w:val="0"/>
                <w:sz w:val="16"/>
              </w:rPr>
            </w:pPr>
            <w:r>
              <w:rPr>
                <w:b w:val="0"/>
                <w:sz w:val="16"/>
              </w:rPr>
              <w:t>20</w:t>
            </w:r>
            <w:r w:rsidR="008818F8">
              <w:rPr>
                <w:b w:val="0"/>
                <w:sz w:val="16"/>
              </w:rPr>
              <w:t>XX</w:t>
            </w:r>
          </w:p>
        </w:tc>
        <w:tc>
          <w:tcPr>
            <w:tcW w:w="0" w:type="auto"/>
            <w:tcBorders>
              <w:top w:val="single" w:sz="4" w:space="0" w:color="auto"/>
              <w:bottom w:val="single" w:sz="4" w:space="0" w:color="auto"/>
            </w:tcBorders>
          </w:tcPr>
          <w:p w14:paraId="676B4C52" w14:textId="77777777" w:rsidR="008818F8" w:rsidRDefault="008818F8" w:rsidP="00E11898">
            <w:pPr>
              <w:jc w:val="center"/>
              <w:rPr>
                <w:b w:val="0"/>
                <w:sz w:val="16"/>
              </w:rPr>
            </w:pPr>
            <w:r>
              <w:rPr>
                <w:b w:val="0"/>
                <w:sz w:val="16"/>
              </w:rPr>
              <w:t>Governmental</w:t>
            </w:r>
          </w:p>
          <w:p w14:paraId="1A5BDCED" w14:textId="77777777" w:rsidR="008818F8" w:rsidRDefault="008818F8" w:rsidP="00E11898">
            <w:pPr>
              <w:jc w:val="center"/>
              <w:rPr>
                <w:b w:val="0"/>
                <w:sz w:val="16"/>
              </w:rPr>
            </w:pPr>
            <w:r>
              <w:rPr>
                <w:b w:val="0"/>
                <w:sz w:val="16"/>
              </w:rPr>
              <w:t>Activities</w:t>
            </w:r>
          </w:p>
          <w:p w14:paraId="51374298" w14:textId="77777777" w:rsidR="008818F8" w:rsidRDefault="00CF5F13" w:rsidP="00E11898">
            <w:pPr>
              <w:jc w:val="center"/>
              <w:rPr>
                <w:b w:val="0"/>
                <w:sz w:val="16"/>
              </w:rPr>
            </w:pPr>
            <w:r>
              <w:rPr>
                <w:b w:val="0"/>
                <w:sz w:val="16"/>
              </w:rPr>
              <w:t>20</w:t>
            </w:r>
            <w:r w:rsidR="008818F8">
              <w:rPr>
                <w:b w:val="0"/>
                <w:sz w:val="16"/>
              </w:rPr>
              <w:t>YY</w:t>
            </w:r>
          </w:p>
        </w:tc>
        <w:tc>
          <w:tcPr>
            <w:tcW w:w="0" w:type="auto"/>
            <w:tcBorders>
              <w:top w:val="single" w:sz="4" w:space="0" w:color="auto"/>
              <w:bottom w:val="single" w:sz="4" w:space="0" w:color="auto"/>
            </w:tcBorders>
          </w:tcPr>
          <w:p w14:paraId="50029A88" w14:textId="77777777" w:rsidR="008818F8" w:rsidRDefault="008818F8" w:rsidP="00E11898">
            <w:pPr>
              <w:jc w:val="center"/>
              <w:rPr>
                <w:b w:val="0"/>
                <w:sz w:val="16"/>
              </w:rPr>
            </w:pPr>
            <w:r>
              <w:rPr>
                <w:b w:val="0"/>
                <w:sz w:val="16"/>
              </w:rPr>
              <w:t>Business-Type</w:t>
            </w:r>
          </w:p>
          <w:p w14:paraId="0EEF4108" w14:textId="77777777" w:rsidR="008818F8" w:rsidRDefault="008818F8" w:rsidP="00E11898">
            <w:pPr>
              <w:jc w:val="center"/>
              <w:rPr>
                <w:b w:val="0"/>
                <w:sz w:val="16"/>
              </w:rPr>
            </w:pPr>
            <w:r>
              <w:rPr>
                <w:b w:val="0"/>
                <w:sz w:val="16"/>
              </w:rPr>
              <w:t>Activities</w:t>
            </w:r>
          </w:p>
          <w:p w14:paraId="0B9E796C" w14:textId="77777777" w:rsidR="008818F8" w:rsidRDefault="00CF5F13" w:rsidP="00E11898">
            <w:pPr>
              <w:jc w:val="center"/>
              <w:rPr>
                <w:b w:val="0"/>
                <w:sz w:val="16"/>
              </w:rPr>
            </w:pPr>
            <w:r>
              <w:rPr>
                <w:b w:val="0"/>
                <w:sz w:val="16"/>
              </w:rPr>
              <w:t>20</w:t>
            </w:r>
            <w:r w:rsidR="008818F8">
              <w:rPr>
                <w:b w:val="0"/>
                <w:sz w:val="16"/>
              </w:rPr>
              <w:t>XX</w:t>
            </w:r>
          </w:p>
        </w:tc>
        <w:tc>
          <w:tcPr>
            <w:tcW w:w="0" w:type="auto"/>
            <w:tcBorders>
              <w:top w:val="single" w:sz="4" w:space="0" w:color="auto"/>
              <w:bottom w:val="single" w:sz="4" w:space="0" w:color="auto"/>
            </w:tcBorders>
          </w:tcPr>
          <w:p w14:paraId="59A4C979" w14:textId="77777777" w:rsidR="008818F8" w:rsidRDefault="008818F8" w:rsidP="00E11898">
            <w:pPr>
              <w:jc w:val="center"/>
              <w:rPr>
                <w:b w:val="0"/>
                <w:sz w:val="16"/>
              </w:rPr>
            </w:pPr>
            <w:r>
              <w:rPr>
                <w:b w:val="0"/>
                <w:sz w:val="16"/>
              </w:rPr>
              <w:t>Business-Type</w:t>
            </w:r>
          </w:p>
          <w:p w14:paraId="21D20B5D" w14:textId="77777777" w:rsidR="008818F8" w:rsidRDefault="008818F8" w:rsidP="00E11898">
            <w:pPr>
              <w:jc w:val="center"/>
              <w:rPr>
                <w:b w:val="0"/>
                <w:sz w:val="16"/>
              </w:rPr>
            </w:pPr>
            <w:r>
              <w:rPr>
                <w:b w:val="0"/>
                <w:sz w:val="16"/>
              </w:rPr>
              <w:t>Activities</w:t>
            </w:r>
          </w:p>
          <w:p w14:paraId="120AB18D" w14:textId="77777777" w:rsidR="008818F8" w:rsidRDefault="00CF5F13" w:rsidP="00E11898">
            <w:pPr>
              <w:jc w:val="center"/>
              <w:rPr>
                <w:b w:val="0"/>
                <w:sz w:val="16"/>
              </w:rPr>
            </w:pPr>
            <w:r>
              <w:rPr>
                <w:b w:val="0"/>
                <w:sz w:val="16"/>
              </w:rPr>
              <w:t>20</w:t>
            </w:r>
            <w:r w:rsidR="008818F8">
              <w:rPr>
                <w:b w:val="0"/>
                <w:sz w:val="16"/>
              </w:rPr>
              <w:t>YY</w:t>
            </w:r>
          </w:p>
        </w:tc>
        <w:tc>
          <w:tcPr>
            <w:tcW w:w="0" w:type="auto"/>
            <w:tcBorders>
              <w:top w:val="single" w:sz="4" w:space="0" w:color="auto"/>
              <w:bottom w:val="single" w:sz="4" w:space="0" w:color="auto"/>
            </w:tcBorders>
          </w:tcPr>
          <w:p w14:paraId="3F4A1BA1" w14:textId="77777777" w:rsidR="008818F8" w:rsidRDefault="008818F8" w:rsidP="00E11898">
            <w:pPr>
              <w:jc w:val="center"/>
              <w:rPr>
                <w:b w:val="0"/>
                <w:sz w:val="16"/>
              </w:rPr>
            </w:pPr>
          </w:p>
          <w:p w14:paraId="1912CC2D" w14:textId="77777777" w:rsidR="008818F8" w:rsidRDefault="008818F8" w:rsidP="00E11898">
            <w:pPr>
              <w:jc w:val="center"/>
              <w:rPr>
                <w:b w:val="0"/>
                <w:sz w:val="16"/>
              </w:rPr>
            </w:pPr>
            <w:r>
              <w:rPr>
                <w:b w:val="0"/>
                <w:sz w:val="16"/>
              </w:rPr>
              <w:t>Total</w:t>
            </w:r>
          </w:p>
          <w:p w14:paraId="012FA847" w14:textId="77777777" w:rsidR="008818F8" w:rsidRDefault="00CF5F13" w:rsidP="00E11898">
            <w:pPr>
              <w:jc w:val="center"/>
              <w:rPr>
                <w:b w:val="0"/>
                <w:sz w:val="16"/>
              </w:rPr>
            </w:pPr>
            <w:r>
              <w:rPr>
                <w:b w:val="0"/>
                <w:sz w:val="16"/>
              </w:rPr>
              <w:t>20</w:t>
            </w:r>
            <w:r w:rsidR="008818F8">
              <w:rPr>
                <w:b w:val="0"/>
                <w:sz w:val="16"/>
              </w:rPr>
              <w:t>XX</w:t>
            </w:r>
          </w:p>
        </w:tc>
        <w:tc>
          <w:tcPr>
            <w:tcW w:w="0" w:type="auto"/>
            <w:tcBorders>
              <w:top w:val="single" w:sz="4" w:space="0" w:color="auto"/>
              <w:bottom w:val="single" w:sz="4" w:space="0" w:color="auto"/>
            </w:tcBorders>
          </w:tcPr>
          <w:p w14:paraId="1C575BAD" w14:textId="77777777" w:rsidR="008818F8" w:rsidRDefault="008818F8" w:rsidP="00E11898">
            <w:pPr>
              <w:jc w:val="center"/>
              <w:rPr>
                <w:b w:val="0"/>
                <w:sz w:val="16"/>
              </w:rPr>
            </w:pPr>
          </w:p>
          <w:p w14:paraId="5E64B1F2" w14:textId="77777777" w:rsidR="008818F8" w:rsidRDefault="008818F8" w:rsidP="00E11898">
            <w:pPr>
              <w:jc w:val="center"/>
              <w:rPr>
                <w:b w:val="0"/>
                <w:sz w:val="16"/>
              </w:rPr>
            </w:pPr>
            <w:r>
              <w:rPr>
                <w:b w:val="0"/>
                <w:sz w:val="16"/>
              </w:rPr>
              <w:t>Total</w:t>
            </w:r>
          </w:p>
          <w:p w14:paraId="580B7BCC" w14:textId="77777777" w:rsidR="008818F8" w:rsidRDefault="00CF5F13" w:rsidP="00E11898">
            <w:pPr>
              <w:jc w:val="center"/>
              <w:rPr>
                <w:b w:val="0"/>
                <w:sz w:val="16"/>
              </w:rPr>
            </w:pPr>
            <w:r>
              <w:rPr>
                <w:b w:val="0"/>
                <w:sz w:val="16"/>
              </w:rPr>
              <w:t>20</w:t>
            </w:r>
            <w:r w:rsidR="008818F8">
              <w:rPr>
                <w:b w:val="0"/>
                <w:sz w:val="16"/>
              </w:rPr>
              <w:t>YY</w:t>
            </w:r>
          </w:p>
        </w:tc>
        <w:tc>
          <w:tcPr>
            <w:tcW w:w="0" w:type="auto"/>
            <w:tcBorders>
              <w:top w:val="single" w:sz="4" w:space="0" w:color="auto"/>
              <w:bottom w:val="single" w:sz="4" w:space="0" w:color="auto"/>
            </w:tcBorders>
          </w:tcPr>
          <w:p w14:paraId="4B993267" w14:textId="77777777" w:rsidR="008818F8" w:rsidRDefault="008818F8" w:rsidP="00E11898">
            <w:pPr>
              <w:jc w:val="center"/>
              <w:rPr>
                <w:b w:val="0"/>
                <w:sz w:val="16"/>
              </w:rPr>
            </w:pPr>
          </w:p>
          <w:p w14:paraId="4F2F6578" w14:textId="77777777" w:rsidR="008818F8" w:rsidRDefault="008818F8" w:rsidP="00E11898">
            <w:pPr>
              <w:jc w:val="center"/>
              <w:rPr>
                <w:b w:val="0"/>
                <w:sz w:val="16"/>
              </w:rPr>
            </w:pPr>
            <w:r>
              <w:rPr>
                <w:b w:val="0"/>
                <w:sz w:val="16"/>
              </w:rPr>
              <w:t xml:space="preserve">Total Percentage Change </w:t>
            </w:r>
            <w:r w:rsidR="00CF5F13">
              <w:rPr>
                <w:b w:val="0"/>
                <w:sz w:val="16"/>
              </w:rPr>
              <w:t>20</w:t>
            </w:r>
            <w:r>
              <w:rPr>
                <w:b w:val="0"/>
                <w:sz w:val="16"/>
              </w:rPr>
              <w:t>XX-</w:t>
            </w:r>
            <w:r w:rsidR="00CF5F13">
              <w:rPr>
                <w:b w:val="0"/>
                <w:sz w:val="16"/>
              </w:rPr>
              <w:t>20</w:t>
            </w:r>
            <w:r>
              <w:rPr>
                <w:b w:val="0"/>
                <w:sz w:val="16"/>
              </w:rPr>
              <w:t>YY</w:t>
            </w:r>
          </w:p>
          <w:p w14:paraId="68549471" w14:textId="77777777" w:rsidR="008818F8" w:rsidRDefault="008818F8" w:rsidP="00E11898">
            <w:pPr>
              <w:jc w:val="center"/>
              <w:rPr>
                <w:b w:val="0"/>
                <w:sz w:val="16"/>
              </w:rPr>
            </w:pPr>
          </w:p>
        </w:tc>
      </w:tr>
      <w:tr w:rsidR="008818F8" w14:paraId="3053CF83" w14:textId="77777777">
        <w:tc>
          <w:tcPr>
            <w:tcW w:w="2736" w:type="dxa"/>
          </w:tcPr>
          <w:p w14:paraId="2CB26695" w14:textId="77777777" w:rsidR="008818F8" w:rsidRDefault="008818F8" w:rsidP="00E11898">
            <w:pPr>
              <w:rPr>
                <w:b w:val="0"/>
                <w:sz w:val="16"/>
              </w:rPr>
            </w:pPr>
          </w:p>
        </w:tc>
        <w:tc>
          <w:tcPr>
            <w:tcW w:w="1221" w:type="dxa"/>
            <w:tcBorders>
              <w:top w:val="single" w:sz="4" w:space="0" w:color="auto"/>
            </w:tcBorders>
          </w:tcPr>
          <w:p w14:paraId="531629AF" w14:textId="77777777" w:rsidR="008818F8" w:rsidRDefault="008818F8" w:rsidP="00E11898">
            <w:pPr>
              <w:rPr>
                <w:b w:val="0"/>
                <w:sz w:val="16"/>
              </w:rPr>
            </w:pPr>
          </w:p>
        </w:tc>
        <w:tc>
          <w:tcPr>
            <w:tcW w:w="0" w:type="auto"/>
            <w:tcBorders>
              <w:top w:val="single" w:sz="4" w:space="0" w:color="auto"/>
            </w:tcBorders>
          </w:tcPr>
          <w:p w14:paraId="144A0A53" w14:textId="77777777" w:rsidR="008818F8" w:rsidRDefault="008818F8" w:rsidP="00E11898">
            <w:pPr>
              <w:rPr>
                <w:b w:val="0"/>
                <w:sz w:val="16"/>
              </w:rPr>
            </w:pPr>
          </w:p>
        </w:tc>
        <w:tc>
          <w:tcPr>
            <w:tcW w:w="0" w:type="auto"/>
            <w:tcBorders>
              <w:top w:val="single" w:sz="4" w:space="0" w:color="auto"/>
            </w:tcBorders>
          </w:tcPr>
          <w:p w14:paraId="777ACD45" w14:textId="77777777" w:rsidR="008818F8" w:rsidRDefault="008818F8" w:rsidP="00E11898">
            <w:pPr>
              <w:rPr>
                <w:b w:val="0"/>
                <w:sz w:val="16"/>
              </w:rPr>
            </w:pPr>
          </w:p>
        </w:tc>
        <w:tc>
          <w:tcPr>
            <w:tcW w:w="0" w:type="auto"/>
            <w:tcBorders>
              <w:top w:val="single" w:sz="4" w:space="0" w:color="auto"/>
            </w:tcBorders>
          </w:tcPr>
          <w:p w14:paraId="3D21B5F8" w14:textId="77777777" w:rsidR="008818F8" w:rsidRDefault="008818F8" w:rsidP="00E11898">
            <w:pPr>
              <w:rPr>
                <w:b w:val="0"/>
                <w:sz w:val="16"/>
              </w:rPr>
            </w:pPr>
          </w:p>
        </w:tc>
        <w:tc>
          <w:tcPr>
            <w:tcW w:w="0" w:type="auto"/>
          </w:tcPr>
          <w:p w14:paraId="514EC622" w14:textId="77777777" w:rsidR="008818F8" w:rsidRDefault="008818F8" w:rsidP="00E11898">
            <w:pPr>
              <w:rPr>
                <w:b w:val="0"/>
                <w:sz w:val="16"/>
              </w:rPr>
            </w:pPr>
          </w:p>
        </w:tc>
        <w:tc>
          <w:tcPr>
            <w:tcW w:w="0" w:type="auto"/>
          </w:tcPr>
          <w:p w14:paraId="5613D46D" w14:textId="77777777" w:rsidR="008818F8" w:rsidRDefault="008818F8" w:rsidP="00E11898">
            <w:pPr>
              <w:rPr>
                <w:b w:val="0"/>
                <w:sz w:val="16"/>
              </w:rPr>
            </w:pPr>
          </w:p>
        </w:tc>
        <w:tc>
          <w:tcPr>
            <w:tcW w:w="0" w:type="auto"/>
          </w:tcPr>
          <w:p w14:paraId="51C93DC7" w14:textId="77777777" w:rsidR="008818F8" w:rsidRDefault="008818F8" w:rsidP="00E11898">
            <w:pPr>
              <w:rPr>
                <w:b w:val="0"/>
                <w:sz w:val="16"/>
              </w:rPr>
            </w:pPr>
          </w:p>
        </w:tc>
      </w:tr>
      <w:tr w:rsidR="008818F8" w14:paraId="7CB78266" w14:textId="77777777">
        <w:tc>
          <w:tcPr>
            <w:tcW w:w="2736" w:type="dxa"/>
          </w:tcPr>
          <w:p w14:paraId="1A4CB4BA" w14:textId="77777777" w:rsidR="008818F8" w:rsidRDefault="008818F8" w:rsidP="00E11898">
            <w:pPr>
              <w:rPr>
                <w:b w:val="0"/>
                <w:sz w:val="16"/>
              </w:rPr>
            </w:pPr>
            <w:r>
              <w:rPr>
                <w:b w:val="0"/>
                <w:sz w:val="16"/>
              </w:rPr>
              <w:t>Current and Other Assets</w:t>
            </w:r>
          </w:p>
        </w:tc>
        <w:tc>
          <w:tcPr>
            <w:tcW w:w="1221" w:type="dxa"/>
          </w:tcPr>
          <w:p w14:paraId="0BBDF8C6" w14:textId="77777777" w:rsidR="008818F8" w:rsidRDefault="008818F8" w:rsidP="00E11898">
            <w:pPr>
              <w:rPr>
                <w:b w:val="0"/>
                <w:sz w:val="16"/>
              </w:rPr>
            </w:pPr>
            <w:r>
              <w:rPr>
                <w:b w:val="0"/>
                <w:sz w:val="16"/>
              </w:rPr>
              <w:t xml:space="preserve">  4,653,467</w:t>
            </w:r>
          </w:p>
        </w:tc>
        <w:tc>
          <w:tcPr>
            <w:tcW w:w="0" w:type="auto"/>
          </w:tcPr>
          <w:p w14:paraId="11FD760F" w14:textId="77777777" w:rsidR="008818F8" w:rsidRDefault="008818F8" w:rsidP="00E11898">
            <w:pPr>
              <w:rPr>
                <w:b w:val="0"/>
                <w:sz w:val="16"/>
              </w:rPr>
            </w:pPr>
            <w:r>
              <w:rPr>
                <w:b w:val="0"/>
                <w:sz w:val="16"/>
              </w:rPr>
              <w:t xml:space="preserve">  5,444,465</w:t>
            </w:r>
          </w:p>
        </w:tc>
        <w:tc>
          <w:tcPr>
            <w:tcW w:w="0" w:type="auto"/>
          </w:tcPr>
          <w:p w14:paraId="43A6E4C8" w14:textId="77777777" w:rsidR="008818F8" w:rsidRDefault="008818F8" w:rsidP="00E11898">
            <w:pPr>
              <w:rPr>
                <w:b w:val="0"/>
                <w:sz w:val="16"/>
              </w:rPr>
            </w:pPr>
            <w:r>
              <w:rPr>
                <w:b w:val="0"/>
                <w:sz w:val="16"/>
              </w:rPr>
              <w:t>3,662,610</w:t>
            </w:r>
          </w:p>
        </w:tc>
        <w:tc>
          <w:tcPr>
            <w:tcW w:w="0" w:type="auto"/>
          </w:tcPr>
          <w:p w14:paraId="74A3A37F" w14:textId="77777777" w:rsidR="008818F8" w:rsidRDefault="008818F8" w:rsidP="00E11898">
            <w:pPr>
              <w:rPr>
                <w:b w:val="0"/>
                <w:sz w:val="16"/>
              </w:rPr>
            </w:pPr>
            <w:r>
              <w:rPr>
                <w:b w:val="0"/>
                <w:sz w:val="16"/>
              </w:rPr>
              <w:t>4,112,491</w:t>
            </w:r>
          </w:p>
        </w:tc>
        <w:tc>
          <w:tcPr>
            <w:tcW w:w="0" w:type="auto"/>
          </w:tcPr>
          <w:p w14:paraId="44C42CFB" w14:textId="77777777" w:rsidR="008818F8" w:rsidRDefault="008818F8" w:rsidP="00E11898">
            <w:pPr>
              <w:rPr>
                <w:b w:val="0"/>
                <w:sz w:val="16"/>
              </w:rPr>
            </w:pPr>
            <w:r>
              <w:rPr>
                <w:b w:val="0"/>
                <w:sz w:val="16"/>
              </w:rPr>
              <w:t xml:space="preserve">  8,316,077</w:t>
            </w:r>
          </w:p>
        </w:tc>
        <w:tc>
          <w:tcPr>
            <w:tcW w:w="0" w:type="auto"/>
          </w:tcPr>
          <w:p w14:paraId="34FE7E1D" w14:textId="77777777" w:rsidR="008818F8" w:rsidRDefault="008818F8" w:rsidP="00E11898">
            <w:pPr>
              <w:rPr>
                <w:b w:val="0"/>
                <w:sz w:val="16"/>
              </w:rPr>
            </w:pPr>
            <w:r>
              <w:rPr>
                <w:b w:val="0"/>
                <w:sz w:val="16"/>
              </w:rPr>
              <w:t xml:space="preserve">  9,556,957</w:t>
            </w:r>
          </w:p>
        </w:tc>
        <w:tc>
          <w:tcPr>
            <w:tcW w:w="0" w:type="auto"/>
          </w:tcPr>
          <w:p w14:paraId="2238EBB7" w14:textId="77777777" w:rsidR="008818F8" w:rsidRDefault="008818F8" w:rsidP="00E11898">
            <w:pPr>
              <w:jc w:val="center"/>
              <w:rPr>
                <w:b w:val="0"/>
                <w:sz w:val="16"/>
              </w:rPr>
            </w:pPr>
            <w:r>
              <w:rPr>
                <w:b w:val="0"/>
                <w:sz w:val="16"/>
              </w:rPr>
              <w:t>14.9%</w:t>
            </w:r>
          </w:p>
        </w:tc>
      </w:tr>
      <w:tr w:rsidR="008818F8" w14:paraId="31DE882D" w14:textId="77777777">
        <w:tc>
          <w:tcPr>
            <w:tcW w:w="2736" w:type="dxa"/>
          </w:tcPr>
          <w:p w14:paraId="271288BB" w14:textId="77777777" w:rsidR="008818F8" w:rsidRDefault="008818F8" w:rsidP="00E11898">
            <w:pPr>
              <w:rPr>
                <w:b w:val="0"/>
                <w:sz w:val="16"/>
              </w:rPr>
            </w:pPr>
            <w:r>
              <w:rPr>
                <w:b w:val="0"/>
                <w:sz w:val="16"/>
              </w:rPr>
              <w:t>Capital Assets</w:t>
            </w:r>
          </w:p>
        </w:tc>
        <w:tc>
          <w:tcPr>
            <w:tcW w:w="1221" w:type="dxa"/>
          </w:tcPr>
          <w:p w14:paraId="0D142336" w14:textId="77777777" w:rsidR="008818F8" w:rsidRDefault="008818F8" w:rsidP="00E11898">
            <w:pPr>
              <w:rPr>
                <w:b w:val="0"/>
                <w:sz w:val="16"/>
              </w:rPr>
            </w:pPr>
            <w:r>
              <w:rPr>
                <w:b w:val="0"/>
                <w:sz w:val="16"/>
                <w:u w:val="single"/>
              </w:rPr>
              <w:t xml:space="preserve">  8,027,174</w:t>
            </w:r>
          </w:p>
        </w:tc>
        <w:tc>
          <w:tcPr>
            <w:tcW w:w="0" w:type="auto"/>
          </w:tcPr>
          <w:p w14:paraId="589787B6" w14:textId="77777777" w:rsidR="008818F8" w:rsidRDefault="008818F8" w:rsidP="00E11898">
            <w:pPr>
              <w:rPr>
                <w:b w:val="0"/>
                <w:sz w:val="16"/>
              </w:rPr>
            </w:pPr>
            <w:r>
              <w:rPr>
                <w:b w:val="0"/>
                <w:sz w:val="16"/>
                <w:u w:val="single"/>
              </w:rPr>
              <w:t xml:space="preserve">  7,720,740</w:t>
            </w:r>
          </w:p>
        </w:tc>
        <w:tc>
          <w:tcPr>
            <w:tcW w:w="0" w:type="auto"/>
          </w:tcPr>
          <w:p w14:paraId="483E3AB1" w14:textId="77777777" w:rsidR="008818F8" w:rsidRDefault="008818F8" w:rsidP="00E11898">
            <w:pPr>
              <w:rPr>
                <w:b w:val="0"/>
                <w:sz w:val="16"/>
              </w:rPr>
            </w:pPr>
            <w:r>
              <w:rPr>
                <w:b w:val="0"/>
                <w:sz w:val="16"/>
                <w:u w:val="single"/>
              </w:rPr>
              <w:t>1,978,757</w:t>
            </w:r>
          </w:p>
        </w:tc>
        <w:tc>
          <w:tcPr>
            <w:tcW w:w="0" w:type="auto"/>
          </w:tcPr>
          <w:p w14:paraId="165E6F85" w14:textId="77777777" w:rsidR="008818F8" w:rsidRDefault="008818F8" w:rsidP="00E11898">
            <w:pPr>
              <w:rPr>
                <w:b w:val="0"/>
                <w:sz w:val="16"/>
              </w:rPr>
            </w:pPr>
            <w:r>
              <w:rPr>
                <w:b w:val="0"/>
                <w:sz w:val="16"/>
                <w:u w:val="single"/>
              </w:rPr>
              <w:t>1,921,600</w:t>
            </w:r>
          </w:p>
        </w:tc>
        <w:tc>
          <w:tcPr>
            <w:tcW w:w="0" w:type="auto"/>
          </w:tcPr>
          <w:p w14:paraId="3FE90547" w14:textId="77777777" w:rsidR="008818F8" w:rsidRDefault="008818F8" w:rsidP="00E11898">
            <w:pPr>
              <w:rPr>
                <w:b w:val="0"/>
                <w:sz w:val="16"/>
              </w:rPr>
            </w:pPr>
            <w:r>
              <w:rPr>
                <w:b w:val="0"/>
                <w:sz w:val="16"/>
                <w:u w:val="single"/>
              </w:rPr>
              <w:t>10,005,931</w:t>
            </w:r>
          </w:p>
        </w:tc>
        <w:tc>
          <w:tcPr>
            <w:tcW w:w="0" w:type="auto"/>
          </w:tcPr>
          <w:p w14:paraId="697C44F7" w14:textId="77777777" w:rsidR="008818F8" w:rsidRDefault="008818F8" w:rsidP="00E11898">
            <w:pPr>
              <w:rPr>
                <w:b w:val="0"/>
                <w:sz w:val="16"/>
              </w:rPr>
            </w:pPr>
            <w:r>
              <w:rPr>
                <w:b w:val="0"/>
                <w:sz w:val="16"/>
                <w:u w:val="single"/>
              </w:rPr>
              <w:t xml:space="preserve"> 9,632,339</w:t>
            </w:r>
          </w:p>
        </w:tc>
        <w:tc>
          <w:tcPr>
            <w:tcW w:w="0" w:type="auto"/>
          </w:tcPr>
          <w:p w14:paraId="5F6E9F34" w14:textId="77777777" w:rsidR="008818F8" w:rsidRDefault="008818F8" w:rsidP="00E11898">
            <w:pPr>
              <w:jc w:val="center"/>
              <w:rPr>
                <w:b w:val="0"/>
                <w:sz w:val="16"/>
              </w:rPr>
            </w:pPr>
            <w:r>
              <w:rPr>
                <w:b w:val="0"/>
                <w:sz w:val="16"/>
                <w:u w:val="single"/>
              </w:rPr>
              <w:t>(3.7%)</w:t>
            </w:r>
          </w:p>
        </w:tc>
      </w:tr>
      <w:tr w:rsidR="008818F8" w14:paraId="6FC0CA89" w14:textId="77777777">
        <w:tc>
          <w:tcPr>
            <w:tcW w:w="2736" w:type="dxa"/>
          </w:tcPr>
          <w:p w14:paraId="411AEA9C" w14:textId="77777777" w:rsidR="008818F8" w:rsidRDefault="008818F8" w:rsidP="00E11898">
            <w:pPr>
              <w:rPr>
                <w:sz w:val="16"/>
              </w:rPr>
            </w:pPr>
            <w:r>
              <w:rPr>
                <w:sz w:val="16"/>
              </w:rPr>
              <w:t xml:space="preserve">  </w:t>
            </w:r>
          </w:p>
          <w:p w14:paraId="40A7285B" w14:textId="77777777" w:rsidR="008818F8" w:rsidRDefault="008818F8" w:rsidP="00E11898">
            <w:pPr>
              <w:rPr>
                <w:sz w:val="16"/>
              </w:rPr>
            </w:pPr>
            <w:r>
              <w:rPr>
                <w:sz w:val="16"/>
              </w:rPr>
              <w:t>Total Assets</w:t>
            </w:r>
          </w:p>
        </w:tc>
        <w:tc>
          <w:tcPr>
            <w:tcW w:w="1221" w:type="dxa"/>
          </w:tcPr>
          <w:p w14:paraId="67C4020C" w14:textId="77777777" w:rsidR="008818F8" w:rsidRDefault="008818F8" w:rsidP="00E11898">
            <w:pPr>
              <w:rPr>
                <w:sz w:val="16"/>
              </w:rPr>
            </w:pPr>
          </w:p>
          <w:p w14:paraId="658F8224" w14:textId="77777777" w:rsidR="008818F8" w:rsidRDefault="008818F8" w:rsidP="00E11898">
            <w:pPr>
              <w:rPr>
                <w:sz w:val="16"/>
                <w:szCs w:val="22"/>
              </w:rPr>
            </w:pPr>
            <w:r>
              <w:rPr>
                <w:sz w:val="16"/>
                <w:szCs w:val="22"/>
              </w:rPr>
              <w:t>12,680,641</w:t>
            </w:r>
          </w:p>
        </w:tc>
        <w:tc>
          <w:tcPr>
            <w:tcW w:w="0" w:type="auto"/>
          </w:tcPr>
          <w:p w14:paraId="4D807B9D" w14:textId="77777777" w:rsidR="008818F8" w:rsidRDefault="008818F8" w:rsidP="00E11898">
            <w:pPr>
              <w:rPr>
                <w:sz w:val="16"/>
              </w:rPr>
            </w:pPr>
          </w:p>
          <w:p w14:paraId="55131C63" w14:textId="77777777" w:rsidR="008818F8" w:rsidRDefault="008818F8" w:rsidP="00E11898">
            <w:pPr>
              <w:rPr>
                <w:sz w:val="16"/>
                <w:szCs w:val="22"/>
              </w:rPr>
            </w:pPr>
            <w:r>
              <w:rPr>
                <w:sz w:val="16"/>
                <w:szCs w:val="22"/>
              </w:rPr>
              <w:t>13,165,205</w:t>
            </w:r>
          </w:p>
        </w:tc>
        <w:tc>
          <w:tcPr>
            <w:tcW w:w="0" w:type="auto"/>
          </w:tcPr>
          <w:p w14:paraId="5934E073" w14:textId="77777777" w:rsidR="008818F8" w:rsidRDefault="008818F8" w:rsidP="00E11898">
            <w:pPr>
              <w:rPr>
                <w:sz w:val="16"/>
              </w:rPr>
            </w:pPr>
          </w:p>
          <w:p w14:paraId="5C93777D" w14:textId="77777777" w:rsidR="008818F8" w:rsidRDefault="008818F8" w:rsidP="00E11898">
            <w:pPr>
              <w:rPr>
                <w:sz w:val="16"/>
                <w:szCs w:val="22"/>
              </w:rPr>
            </w:pPr>
            <w:r>
              <w:rPr>
                <w:sz w:val="16"/>
                <w:szCs w:val="22"/>
              </w:rPr>
              <w:t>5,641,367</w:t>
            </w:r>
          </w:p>
        </w:tc>
        <w:tc>
          <w:tcPr>
            <w:tcW w:w="0" w:type="auto"/>
          </w:tcPr>
          <w:p w14:paraId="205BDCD7" w14:textId="77777777" w:rsidR="008818F8" w:rsidRDefault="008818F8" w:rsidP="00E11898">
            <w:pPr>
              <w:rPr>
                <w:sz w:val="16"/>
              </w:rPr>
            </w:pPr>
          </w:p>
          <w:p w14:paraId="7F33E331" w14:textId="77777777" w:rsidR="008818F8" w:rsidRDefault="008818F8" w:rsidP="00E11898">
            <w:pPr>
              <w:rPr>
                <w:sz w:val="16"/>
                <w:szCs w:val="22"/>
              </w:rPr>
            </w:pPr>
            <w:r>
              <w:rPr>
                <w:sz w:val="16"/>
                <w:szCs w:val="22"/>
              </w:rPr>
              <w:t>6,034,091</w:t>
            </w:r>
          </w:p>
        </w:tc>
        <w:tc>
          <w:tcPr>
            <w:tcW w:w="0" w:type="auto"/>
          </w:tcPr>
          <w:p w14:paraId="049FCCC2" w14:textId="77777777" w:rsidR="008818F8" w:rsidRDefault="008818F8" w:rsidP="00E11898">
            <w:pPr>
              <w:rPr>
                <w:sz w:val="16"/>
              </w:rPr>
            </w:pPr>
          </w:p>
          <w:p w14:paraId="017EEEFE" w14:textId="77777777" w:rsidR="008818F8" w:rsidRDefault="008818F8" w:rsidP="00E11898">
            <w:pPr>
              <w:rPr>
                <w:sz w:val="16"/>
                <w:szCs w:val="22"/>
              </w:rPr>
            </w:pPr>
            <w:r>
              <w:rPr>
                <w:sz w:val="16"/>
                <w:szCs w:val="22"/>
              </w:rPr>
              <w:t>18,322,008</w:t>
            </w:r>
          </w:p>
        </w:tc>
        <w:tc>
          <w:tcPr>
            <w:tcW w:w="0" w:type="auto"/>
          </w:tcPr>
          <w:p w14:paraId="7DA348CE" w14:textId="77777777" w:rsidR="008818F8" w:rsidRDefault="008818F8" w:rsidP="00E11898">
            <w:pPr>
              <w:rPr>
                <w:sz w:val="16"/>
              </w:rPr>
            </w:pPr>
          </w:p>
          <w:p w14:paraId="7C2D126D" w14:textId="77777777" w:rsidR="008818F8" w:rsidRDefault="008818F8" w:rsidP="00E11898">
            <w:pPr>
              <w:rPr>
                <w:sz w:val="16"/>
                <w:szCs w:val="22"/>
              </w:rPr>
            </w:pPr>
            <w:r>
              <w:rPr>
                <w:sz w:val="16"/>
                <w:szCs w:val="22"/>
              </w:rPr>
              <w:t>19,199,296</w:t>
            </w:r>
          </w:p>
        </w:tc>
        <w:tc>
          <w:tcPr>
            <w:tcW w:w="0" w:type="auto"/>
          </w:tcPr>
          <w:p w14:paraId="6828D442" w14:textId="77777777" w:rsidR="008818F8" w:rsidRDefault="008818F8" w:rsidP="00E11898">
            <w:pPr>
              <w:rPr>
                <w:sz w:val="16"/>
              </w:rPr>
            </w:pPr>
          </w:p>
          <w:p w14:paraId="0163E124" w14:textId="77777777" w:rsidR="008818F8" w:rsidRDefault="008818F8" w:rsidP="00E11898">
            <w:pPr>
              <w:jc w:val="center"/>
              <w:rPr>
                <w:sz w:val="16"/>
                <w:szCs w:val="22"/>
              </w:rPr>
            </w:pPr>
            <w:r>
              <w:rPr>
                <w:sz w:val="16"/>
                <w:szCs w:val="22"/>
              </w:rPr>
              <w:t>4.8%</w:t>
            </w:r>
          </w:p>
        </w:tc>
      </w:tr>
      <w:tr w:rsidR="008818F8" w14:paraId="15950B94" w14:textId="77777777">
        <w:tc>
          <w:tcPr>
            <w:tcW w:w="2736" w:type="dxa"/>
          </w:tcPr>
          <w:p w14:paraId="5226ED45" w14:textId="77777777" w:rsidR="008818F8" w:rsidRDefault="008818F8" w:rsidP="00E11898">
            <w:pPr>
              <w:rPr>
                <w:b w:val="0"/>
                <w:sz w:val="16"/>
              </w:rPr>
            </w:pPr>
          </w:p>
        </w:tc>
        <w:tc>
          <w:tcPr>
            <w:tcW w:w="1221" w:type="dxa"/>
          </w:tcPr>
          <w:p w14:paraId="3A694D0E" w14:textId="77777777" w:rsidR="008818F8" w:rsidRDefault="008818F8" w:rsidP="00E11898">
            <w:pPr>
              <w:rPr>
                <w:b w:val="0"/>
                <w:sz w:val="16"/>
              </w:rPr>
            </w:pPr>
          </w:p>
        </w:tc>
        <w:tc>
          <w:tcPr>
            <w:tcW w:w="0" w:type="auto"/>
          </w:tcPr>
          <w:p w14:paraId="74BDD585" w14:textId="77777777" w:rsidR="008818F8" w:rsidRDefault="008818F8" w:rsidP="00E11898">
            <w:pPr>
              <w:rPr>
                <w:b w:val="0"/>
                <w:sz w:val="16"/>
              </w:rPr>
            </w:pPr>
          </w:p>
        </w:tc>
        <w:tc>
          <w:tcPr>
            <w:tcW w:w="0" w:type="auto"/>
          </w:tcPr>
          <w:p w14:paraId="31B53B70" w14:textId="77777777" w:rsidR="008818F8" w:rsidRDefault="008818F8" w:rsidP="00E11898">
            <w:pPr>
              <w:rPr>
                <w:b w:val="0"/>
                <w:sz w:val="16"/>
              </w:rPr>
            </w:pPr>
          </w:p>
        </w:tc>
        <w:tc>
          <w:tcPr>
            <w:tcW w:w="0" w:type="auto"/>
          </w:tcPr>
          <w:p w14:paraId="10B615BA" w14:textId="77777777" w:rsidR="008818F8" w:rsidRDefault="008818F8" w:rsidP="00E11898">
            <w:pPr>
              <w:rPr>
                <w:b w:val="0"/>
                <w:sz w:val="16"/>
              </w:rPr>
            </w:pPr>
          </w:p>
        </w:tc>
        <w:tc>
          <w:tcPr>
            <w:tcW w:w="0" w:type="auto"/>
          </w:tcPr>
          <w:p w14:paraId="346C3279" w14:textId="77777777" w:rsidR="008818F8" w:rsidRDefault="008818F8" w:rsidP="00E11898">
            <w:pPr>
              <w:rPr>
                <w:b w:val="0"/>
                <w:sz w:val="16"/>
              </w:rPr>
            </w:pPr>
          </w:p>
        </w:tc>
        <w:tc>
          <w:tcPr>
            <w:tcW w:w="0" w:type="auto"/>
          </w:tcPr>
          <w:p w14:paraId="35D924BF" w14:textId="77777777" w:rsidR="008818F8" w:rsidRDefault="008818F8" w:rsidP="00E11898">
            <w:pPr>
              <w:rPr>
                <w:b w:val="0"/>
                <w:sz w:val="16"/>
              </w:rPr>
            </w:pPr>
          </w:p>
        </w:tc>
        <w:tc>
          <w:tcPr>
            <w:tcW w:w="0" w:type="auto"/>
          </w:tcPr>
          <w:p w14:paraId="66639697" w14:textId="77777777" w:rsidR="008818F8" w:rsidRDefault="008818F8" w:rsidP="00E11898">
            <w:pPr>
              <w:rPr>
                <w:b w:val="0"/>
                <w:sz w:val="16"/>
              </w:rPr>
            </w:pPr>
          </w:p>
        </w:tc>
      </w:tr>
      <w:tr w:rsidR="008818F8" w14:paraId="4F08BB65" w14:textId="77777777">
        <w:tc>
          <w:tcPr>
            <w:tcW w:w="2736" w:type="dxa"/>
          </w:tcPr>
          <w:p w14:paraId="11E9F5C0" w14:textId="77777777" w:rsidR="008818F8" w:rsidRDefault="008818F8" w:rsidP="00E11898">
            <w:pPr>
              <w:rPr>
                <w:b w:val="0"/>
                <w:sz w:val="16"/>
              </w:rPr>
            </w:pPr>
            <w:r>
              <w:rPr>
                <w:b w:val="0"/>
                <w:sz w:val="16"/>
              </w:rPr>
              <w:t>Long-term Liabilities Outstanding</w:t>
            </w:r>
          </w:p>
        </w:tc>
        <w:tc>
          <w:tcPr>
            <w:tcW w:w="1221" w:type="dxa"/>
          </w:tcPr>
          <w:p w14:paraId="57857714" w14:textId="77777777" w:rsidR="008818F8" w:rsidRDefault="008818F8" w:rsidP="00E11898">
            <w:pPr>
              <w:rPr>
                <w:b w:val="0"/>
                <w:sz w:val="16"/>
              </w:rPr>
            </w:pPr>
            <w:r>
              <w:rPr>
                <w:b w:val="0"/>
                <w:sz w:val="16"/>
              </w:rPr>
              <w:t xml:space="preserve">     691,405</w:t>
            </w:r>
          </w:p>
        </w:tc>
        <w:tc>
          <w:tcPr>
            <w:tcW w:w="0" w:type="auto"/>
          </w:tcPr>
          <w:p w14:paraId="36361A2D" w14:textId="77777777" w:rsidR="008818F8" w:rsidRDefault="008818F8" w:rsidP="00E11898">
            <w:pPr>
              <w:rPr>
                <w:b w:val="0"/>
                <w:sz w:val="16"/>
              </w:rPr>
            </w:pPr>
            <w:r>
              <w:rPr>
                <w:b w:val="0"/>
                <w:sz w:val="16"/>
              </w:rPr>
              <w:t xml:space="preserve">     669,881</w:t>
            </w:r>
          </w:p>
        </w:tc>
        <w:tc>
          <w:tcPr>
            <w:tcW w:w="0" w:type="auto"/>
          </w:tcPr>
          <w:p w14:paraId="5496F701" w14:textId="77777777" w:rsidR="008818F8" w:rsidRDefault="008818F8" w:rsidP="00E11898">
            <w:pPr>
              <w:rPr>
                <w:b w:val="0"/>
                <w:sz w:val="16"/>
              </w:rPr>
            </w:pPr>
            <w:r>
              <w:rPr>
                <w:b w:val="0"/>
                <w:sz w:val="16"/>
              </w:rPr>
              <w:t xml:space="preserve">   659,438</w:t>
            </w:r>
          </w:p>
        </w:tc>
        <w:tc>
          <w:tcPr>
            <w:tcW w:w="0" w:type="auto"/>
          </w:tcPr>
          <w:p w14:paraId="3E8EC638" w14:textId="77777777" w:rsidR="008818F8" w:rsidRDefault="008818F8" w:rsidP="00E11898">
            <w:pPr>
              <w:rPr>
                <w:b w:val="0"/>
                <w:sz w:val="16"/>
              </w:rPr>
            </w:pPr>
            <w:r>
              <w:rPr>
                <w:b w:val="0"/>
                <w:sz w:val="16"/>
              </w:rPr>
              <w:t xml:space="preserve">   709,601</w:t>
            </w:r>
          </w:p>
        </w:tc>
        <w:tc>
          <w:tcPr>
            <w:tcW w:w="0" w:type="auto"/>
          </w:tcPr>
          <w:p w14:paraId="0657188E" w14:textId="77777777" w:rsidR="008818F8" w:rsidRDefault="008818F8" w:rsidP="00E11898">
            <w:pPr>
              <w:rPr>
                <w:b w:val="0"/>
                <w:sz w:val="16"/>
              </w:rPr>
            </w:pPr>
            <w:r>
              <w:rPr>
                <w:b w:val="0"/>
                <w:sz w:val="16"/>
              </w:rPr>
              <w:t xml:space="preserve">  1,350,843</w:t>
            </w:r>
          </w:p>
        </w:tc>
        <w:tc>
          <w:tcPr>
            <w:tcW w:w="0" w:type="auto"/>
          </w:tcPr>
          <w:p w14:paraId="5655BAA1" w14:textId="77777777" w:rsidR="008818F8" w:rsidRDefault="008818F8" w:rsidP="00E11898">
            <w:pPr>
              <w:rPr>
                <w:b w:val="0"/>
                <w:sz w:val="16"/>
              </w:rPr>
            </w:pPr>
            <w:r>
              <w:rPr>
                <w:b w:val="0"/>
                <w:sz w:val="16"/>
              </w:rPr>
              <w:t xml:space="preserve">  1,379,482</w:t>
            </w:r>
          </w:p>
        </w:tc>
        <w:tc>
          <w:tcPr>
            <w:tcW w:w="0" w:type="auto"/>
          </w:tcPr>
          <w:p w14:paraId="31E5916C" w14:textId="77777777" w:rsidR="008818F8" w:rsidRDefault="008818F8" w:rsidP="00E11898">
            <w:pPr>
              <w:jc w:val="center"/>
              <w:rPr>
                <w:b w:val="0"/>
                <w:sz w:val="16"/>
              </w:rPr>
            </w:pPr>
            <w:r>
              <w:rPr>
                <w:b w:val="0"/>
                <w:sz w:val="16"/>
              </w:rPr>
              <w:t>2.1%</w:t>
            </w:r>
          </w:p>
        </w:tc>
      </w:tr>
      <w:tr w:rsidR="008818F8" w14:paraId="7F8139DB" w14:textId="77777777">
        <w:tc>
          <w:tcPr>
            <w:tcW w:w="2736" w:type="dxa"/>
          </w:tcPr>
          <w:p w14:paraId="1D09DF65" w14:textId="77777777" w:rsidR="008818F8" w:rsidRDefault="008818F8" w:rsidP="00E11898">
            <w:pPr>
              <w:rPr>
                <w:b w:val="0"/>
                <w:sz w:val="16"/>
              </w:rPr>
            </w:pPr>
            <w:r>
              <w:rPr>
                <w:b w:val="0"/>
                <w:sz w:val="16"/>
              </w:rPr>
              <w:t>Other Liabilities</w:t>
            </w:r>
          </w:p>
        </w:tc>
        <w:tc>
          <w:tcPr>
            <w:tcW w:w="1221" w:type="dxa"/>
          </w:tcPr>
          <w:p w14:paraId="1ECBE708" w14:textId="77777777" w:rsidR="008818F8" w:rsidRDefault="008818F8" w:rsidP="00E11898">
            <w:pPr>
              <w:rPr>
                <w:b w:val="0"/>
                <w:sz w:val="16"/>
              </w:rPr>
            </w:pPr>
            <w:r>
              <w:rPr>
                <w:b w:val="0"/>
                <w:sz w:val="16"/>
                <w:u w:val="single"/>
              </w:rPr>
              <w:t xml:space="preserve">     463,559</w:t>
            </w:r>
          </w:p>
        </w:tc>
        <w:tc>
          <w:tcPr>
            <w:tcW w:w="0" w:type="auto"/>
          </w:tcPr>
          <w:p w14:paraId="0F6AE05F" w14:textId="77777777" w:rsidR="008818F8" w:rsidRDefault="008818F8" w:rsidP="00E11898">
            <w:pPr>
              <w:rPr>
                <w:b w:val="0"/>
                <w:sz w:val="16"/>
              </w:rPr>
            </w:pPr>
            <w:r>
              <w:rPr>
                <w:b w:val="0"/>
                <w:sz w:val="16"/>
                <w:u w:val="single"/>
              </w:rPr>
              <w:t xml:space="preserve">     284,519</w:t>
            </w:r>
          </w:p>
        </w:tc>
        <w:tc>
          <w:tcPr>
            <w:tcW w:w="0" w:type="auto"/>
          </w:tcPr>
          <w:p w14:paraId="122E5469" w14:textId="77777777" w:rsidR="008818F8" w:rsidRDefault="008818F8" w:rsidP="00E11898">
            <w:pPr>
              <w:rPr>
                <w:b w:val="0"/>
                <w:sz w:val="16"/>
              </w:rPr>
            </w:pPr>
            <w:r>
              <w:rPr>
                <w:b w:val="0"/>
                <w:sz w:val="16"/>
                <w:u w:val="single"/>
              </w:rPr>
              <w:t xml:space="preserve">     24,980</w:t>
            </w:r>
          </w:p>
        </w:tc>
        <w:tc>
          <w:tcPr>
            <w:tcW w:w="0" w:type="auto"/>
          </w:tcPr>
          <w:p w14:paraId="166906F4" w14:textId="77777777" w:rsidR="008818F8" w:rsidRDefault="008818F8" w:rsidP="00E11898">
            <w:pPr>
              <w:rPr>
                <w:b w:val="0"/>
                <w:sz w:val="16"/>
              </w:rPr>
            </w:pPr>
            <w:r>
              <w:rPr>
                <w:b w:val="0"/>
                <w:sz w:val="16"/>
                <w:u w:val="single"/>
              </w:rPr>
              <w:t xml:space="preserve">     23,837</w:t>
            </w:r>
          </w:p>
        </w:tc>
        <w:tc>
          <w:tcPr>
            <w:tcW w:w="0" w:type="auto"/>
          </w:tcPr>
          <w:p w14:paraId="563C8B11" w14:textId="77777777" w:rsidR="008818F8" w:rsidRDefault="008818F8" w:rsidP="00E11898">
            <w:pPr>
              <w:rPr>
                <w:b w:val="0"/>
                <w:sz w:val="16"/>
              </w:rPr>
            </w:pPr>
            <w:r>
              <w:rPr>
                <w:b w:val="0"/>
                <w:sz w:val="16"/>
                <w:u w:val="single"/>
              </w:rPr>
              <w:t xml:space="preserve">     488,539</w:t>
            </w:r>
          </w:p>
        </w:tc>
        <w:tc>
          <w:tcPr>
            <w:tcW w:w="0" w:type="auto"/>
          </w:tcPr>
          <w:p w14:paraId="6BAFEF81" w14:textId="77777777" w:rsidR="008818F8" w:rsidRDefault="008818F8" w:rsidP="00E11898">
            <w:pPr>
              <w:rPr>
                <w:b w:val="0"/>
                <w:sz w:val="16"/>
              </w:rPr>
            </w:pPr>
            <w:r>
              <w:rPr>
                <w:b w:val="0"/>
                <w:sz w:val="16"/>
                <w:u w:val="single"/>
              </w:rPr>
              <w:t xml:space="preserve">     308,356</w:t>
            </w:r>
          </w:p>
        </w:tc>
        <w:tc>
          <w:tcPr>
            <w:tcW w:w="0" w:type="auto"/>
          </w:tcPr>
          <w:p w14:paraId="57840A05" w14:textId="77777777" w:rsidR="008818F8" w:rsidRDefault="008818F8" w:rsidP="00E11898">
            <w:pPr>
              <w:jc w:val="center"/>
              <w:rPr>
                <w:b w:val="0"/>
                <w:sz w:val="16"/>
              </w:rPr>
            </w:pPr>
            <w:r>
              <w:rPr>
                <w:b w:val="0"/>
                <w:sz w:val="16"/>
                <w:u w:val="single"/>
              </w:rPr>
              <w:t>(36.9%)</w:t>
            </w:r>
          </w:p>
        </w:tc>
      </w:tr>
      <w:tr w:rsidR="008818F8" w14:paraId="0649C3FD" w14:textId="77777777">
        <w:tc>
          <w:tcPr>
            <w:tcW w:w="2736" w:type="dxa"/>
          </w:tcPr>
          <w:p w14:paraId="1B9570CF" w14:textId="77777777" w:rsidR="008818F8" w:rsidRDefault="008818F8" w:rsidP="00E11898">
            <w:pPr>
              <w:rPr>
                <w:sz w:val="16"/>
              </w:rPr>
            </w:pPr>
          </w:p>
          <w:p w14:paraId="4F157E8E" w14:textId="77777777" w:rsidR="008818F8" w:rsidRDefault="008818F8" w:rsidP="00E11898">
            <w:pPr>
              <w:rPr>
                <w:sz w:val="16"/>
              </w:rPr>
            </w:pPr>
            <w:r>
              <w:rPr>
                <w:sz w:val="16"/>
              </w:rPr>
              <w:t>Total Liabilities</w:t>
            </w:r>
          </w:p>
        </w:tc>
        <w:tc>
          <w:tcPr>
            <w:tcW w:w="1221" w:type="dxa"/>
          </w:tcPr>
          <w:p w14:paraId="06A4E0C3" w14:textId="77777777" w:rsidR="008818F8" w:rsidRDefault="008818F8" w:rsidP="00E11898">
            <w:pPr>
              <w:rPr>
                <w:sz w:val="16"/>
              </w:rPr>
            </w:pPr>
          </w:p>
          <w:p w14:paraId="7E4F3DC7" w14:textId="77777777" w:rsidR="008818F8" w:rsidRDefault="008818F8" w:rsidP="00E11898">
            <w:pPr>
              <w:rPr>
                <w:sz w:val="16"/>
              </w:rPr>
            </w:pPr>
            <w:r>
              <w:rPr>
                <w:sz w:val="16"/>
              </w:rPr>
              <w:t xml:space="preserve"> 1,154,964</w:t>
            </w:r>
          </w:p>
        </w:tc>
        <w:tc>
          <w:tcPr>
            <w:tcW w:w="0" w:type="auto"/>
          </w:tcPr>
          <w:p w14:paraId="4101EA30" w14:textId="77777777" w:rsidR="008818F8" w:rsidRDefault="008818F8" w:rsidP="00E11898">
            <w:pPr>
              <w:rPr>
                <w:sz w:val="16"/>
              </w:rPr>
            </w:pPr>
          </w:p>
          <w:p w14:paraId="018206B0" w14:textId="77777777" w:rsidR="008818F8" w:rsidRDefault="008818F8" w:rsidP="00E11898">
            <w:pPr>
              <w:rPr>
                <w:sz w:val="16"/>
              </w:rPr>
            </w:pPr>
            <w:r>
              <w:rPr>
                <w:sz w:val="16"/>
              </w:rPr>
              <w:t xml:space="preserve">   954,400</w:t>
            </w:r>
          </w:p>
        </w:tc>
        <w:tc>
          <w:tcPr>
            <w:tcW w:w="0" w:type="auto"/>
          </w:tcPr>
          <w:p w14:paraId="744739D8" w14:textId="77777777" w:rsidR="008818F8" w:rsidRDefault="008818F8" w:rsidP="00E11898">
            <w:pPr>
              <w:rPr>
                <w:sz w:val="16"/>
              </w:rPr>
            </w:pPr>
            <w:r>
              <w:rPr>
                <w:sz w:val="16"/>
              </w:rPr>
              <w:t xml:space="preserve">   </w:t>
            </w:r>
          </w:p>
          <w:p w14:paraId="6B82FE3E" w14:textId="77777777" w:rsidR="008818F8" w:rsidRDefault="008818F8" w:rsidP="00E11898">
            <w:pPr>
              <w:rPr>
                <w:sz w:val="16"/>
              </w:rPr>
            </w:pPr>
            <w:r>
              <w:rPr>
                <w:sz w:val="16"/>
              </w:rPr>
              <w:t xml:space="preserve">   684,418</w:t>
            </w:r>
          </w:p>
        </w:tc>
        <w:tc>
          <w:tcPr>
            <w:tcW w:w="0" w:type="auto"/>
          </w:tcPr>
          <w:p w14:paraId="1B606FC3" w14:textId="77777777" w:rsidR="008818F8" w:rsidRDefault="008818F8" w:rsidP="00E11898">
            <w:pPr>
              <w:rPr>
                <w:sz w:val="16"/>
              </w:rPr>
            </w:pPr>
            <w:r>
              <w:rPr>
                <w:sz w:val="16"/>
              </w:rPr>
              <w:t xml:space="preserve">   </w:t>
            </w:r>
          </w:p>
          <w:p w14:paraId="5DAC3A38" w14:textId="77777777" w:rsidR="008818F8" w:rsidRDefault="008818F8" w:rsidP="00E11898">
            <w:pPr>
              <w:rPr>
                <w:sz w:val="16"/>
              </w:rPr>
            </w:pPr>
            <w:r>
              <w:rPr>
                <w:sz w:val="16"/>
              </w:rPr>
              <w:t xml:space="preserve">   733,438</w:t>
            </w:r>
          </w:p>
        </w:tc>
        <w:tc>
          <w:tcPr>
            <w:tcW w:w="0" w:type="auto"/>
          </w:tcPr>
          <w:p w14:paraId="334260E5" w14:textId="77777777" w:rsidR="008818F8" w:rsidRDefault="008818F8" w:rsidP="00E11898">
            <w:pPr>
              <w:rPr>
                <w:sz w:val="16"/>
              </w:rPr>
            </w:pPr>
          </w:p>
          <w:p w14:paraId="148BEFE9" w14:textId="77777777" w:rsidR="008818F8" w:rsidRDefault="008818F8" w:rsidP="00E11898">
            <w:pPr>
              <w:rPr>
                <w:sz w:val="16"/>
              </w:rPr>
            </w:pPr>
            <w:r>
              <w:rPr>
                <w:sz w:val="16"/>
              </w:rPr>
              <w:t xml:space="preserve">  1,839,382</w:t>
            </w:r>
          </w:p>
        </w:tc>
        <w:tc>
          <w:tcPr>
            <w:tcW w:w="0" w:type="auto"/>
          </w:tcPr>
          <w:p w14:paraId="577F7265" w14:textId="77777777" w:rsidR="008818F8" w:rsidRDefault="008818F8" w:rsidP="00E11898">
            <w:pPr>
              <w:rPr>
                <w:sz w:val="16"/>
              </w:rPr>
            </w:pPr>
          </w:p>
          <w:p w14:paraId="4F5461BC" w14:textId="77777777" w:rsidR="008818F8" w:rsidRDefault="008818F8" w:rsidP="00E11898">
            <w:pPr>
              <w:rPr>
                <w:sz w:val="16"/>
              </w:rPr>
            </w:pPr>
            <w:r>
              <w:rPr>
                <w:sz w:val="16"/>
              </w:rPr>
              <w:t xml:space="preserve">  1,687,838</w:t>
            </w:r>
          </w:p>
        </w:tc>
        <w:tc>
          <w:tcPr>
            <w:tcW w:w="0" w:type="auto"/>
          </w:tcPr>
          <w:p w14:paraId="7336495A" w14:textId="77777777" w:rsidR="008818F8" w:rsidRDefault="008818F8" w:rsidP="00E11898">
            <w:pPr>
              <w:rPr>
                <w:sz w:val="16"/>
              </w:rPr>
            </w:pPr>
          </w:p>
          <w:p w14:paraId="04A8FCA8" w14:textId="77777777" w:rsidR="008818F8" w:rsidRDefault="008818F8" w:rsidP="00E11898">
            <w:pPr>
              <w:jc w:val="center"/>
              <w:rPr>
                <w:sz w:val="16"/>
              </w:rPr>
            </w:pPr>
            <w:r>
              <w:rPr>
                <w:sz w:val="16"/>
              </w:rPr>
              <w:t>(8.2%)</w:t>
            </w:r>
          </w:p>
          <w:p w14:paraId="61F16F5A" w14:textId="77777777" w:rsidR="008818F8" w:rsidRDefault="008818F8" w:rsidP="00E11898">
            <w:pPr>
              <w:rPr>
                <w:sz w:val="16"/>
              </w:rPr>
            </w:pPr>
          </w:p>
        </w:tc>
      </w:tr>
      <w:tr w:rsidR="008818F8" w14:paraId="5F776863" w14:textId="77777777">
        <w:tc>
          <w:tcPr>
            <w:tcW w:w="2736" w:type="dxa"/>
          </w:tcPr>
          <w:p w14:paraId="56F070CA" w14:textId="77777777" w:rsidR="008818F8" w:rsidRDefault="008818F8" w:rsidP="00E11898">
            <w:pPr>
              <w:rPr>
                <w:b w:val="0"/>
                <w:sz w:val="16"/>
              </w:rPr>
            </w:pPr>
          </w:p>
        </w:tc>
        <w:tc>
          <w:tcPr>
            <w:tcW w:w="1221" w:type="dxa"/>
          </w:tcPr>
          <w:p w14:paraId="6123D1D8" w14:textId="77777777" w:rsidR="008818F8" w:rsidRDefault="008818F8" w:rsidP="00E11898">
            <w:pPr>
              <w:rPr>
                <w:b w:val="0"/>
                <w:sz w:val="16"/>
              </w:rPr>
            </w:pPr>
          </w:p>
        </w:tc>
        <w:tc>
          <w:tcPr>
            <w:tcW w:w="0" w:type="auto"/>
          </w:tcPr>
          <w:p w14:paraId="36362ADA" w14:textId="77777777" w:rsidR="008818F8" w:rsidRDefault="008818F8" w:rsidP="00E11898">
            <w:pPr>
              <w:rPr>
                <w:b w:val="0"/>
                <w:sz w:val="16"/>
              </w:rPr>
            </w:pPr>
          </w:p>
        </w:tc>
        <w:tc>
          <w:tcPr>
            <w:tcW w:w="0" w:type="auto"/>
          </w:tcPr>
          <w:p w14:paraId="5716CFCD" w14:textId="77777777" w:rsidR="008818F8" w:rsidRDefault="008818F8" w:rsidP="00E11898">
            <w:pPr>
              <w:rPr>
                <w:b w:val="0"/>
                <w:sz w:val="16"/>
              </w:rPr>
            </w:pPr>
          </w:p>
        </w:tc>
        <w:tc>
          <w:tcPr>
            <w:tcW w:w="0" w:type="auto"/>
          </w:tcPr>
          <w:p w14:paraId="212EC6D0" w14:textId="77777777" w:rsidR="008818F8" w:rsidRDefault="008818F8" w:rsidP="00E11898">
            <w:pPr>
              <w:rPr>
                <w:b w:val="0"/>
                <w:sz w:val="16"/>
              </w:rPr>
            </w:pPr>
          </w:p>
        </w:tc>
        <w:tc>
          <w:tcPr>
            <w:tcW w:w="0" w:type="auto"/>
          </w:tcPr>
          <w:p w14:paraId="1A8DDD27" w14:textId="77777777" w:rsidR="008818F8" w:rsidRDefault="008818F8" w:rsidP="00E11898">
            <w:pPr>
              <w:rPr>
                <w:b w:val="0"/>
                <w:sz w:val="16"/>
              </w:rPr>
            </w:pPr>
          </w:p>
        </w:tc>
        <w:tc>
          <w:tcPr>
            <w:tcW w:w="0" w:type="auto"/>
          </w:tcPr>
          <w:p w14:paraId="4F69CE80" w14:textId="77777777" w:rsidR="008818F8" w:rsidRDefault="008818F8" w:rsidP="00E11898">
            <w:pPr>
              <w:rPr>
                <w:b w:val="0"/>
                <w:sz w:val="16"/>
              </w:rPr>
            </w:pPr>
          </w:p>
        </w:tc>
        <w:tc>
          <w:tcPr>
            <w:tcW w:w="0" w:type="auto"/>
          </w:tcPr>
          <w:p w14:paraId="2923DA38" w14:textId="77777777" w:rsidR="008818F8" w:rsidRDefault="008818F8" w:rsidP="00E11898">
            <w:pPr>
              <w:rPr>
                <w:b w:val="0"/>
                <w:sz w:val="16"/>
              </w:rPr>
            </w:pPr>
          </w:p>
        </w:tc>
      </w:tr>
      <w:tr w:rsidR="008818F8" w14:paraId="66F47EA9" w14:textId="77777777">
        <w:tc>
          <w:tcPr>
            <w:tcW w:w="2736" w:type="dxa"/>
          </w:tcPr>
          <w:p w14:paraId="02EC9A33" w14:textId="77777777" w:rsidR="008818F8" w:rsidRDefault="008818F8" w:rsidP="00BA5207">
            <w:pPr>
              <w:rPr>
                <w:b w:val="0"/>
                <w:sz w:val="16"/>
              </w:rPr>
            </w:pPr>
            <w:r>
              <w:rPr>
                <w:b w:val="0"/>
                <w:sz w:val="16"/>
              </w:rPr>
              <w:t xml:space="preserve">Net </w:t>
            </w:r>
            <w:r w:rsidR="00BA5207">
              <w:rPr>
                <w:b w:val="0"/>
                <w:sz w:val="16"/>
              </w:rPr>
              <w:t>Position</w:t>
            </w:r>
            <w:r>
              <w:rPr>
                <w:b w:val="0"/>
                <w:sz w:val="16"/>
              </w:rPr>
              <w:t>:</w:t>
            </w:r>
          </w:p>
        </w:tc>
        <w:tc>
          <w:tcPr>
            <w:tcW w:w="1221" w:type="dxa"/>
          </w:tcPr>
          <w:p w14:paraId="49E45026" w14:textId="77777777" w:rsidR="008818F8" w:rsidRDefault="008818F8" w:rsidP="00E11898">
            <w:pPr>
              <w:rPr>
                <w:b w:val="0"/>
                <w:sz w:val="16"/>
              </w:rPr>
            </w:pPr>
          </w:p>
        </w:tc>
        <w:tc>
          <w:tcPr>
            <w:tcW w:w="0" w:type="auto"/>
          </w:tcPr>
          <w:p w14:paraId="56E38F6F" w14:textId="77777777" w:rsidR="008818F8" w:rsidRDefault="008818F8" w:rsidP="00E11898">
            <w:pPr>
              <w:rPr>
                <w:b w:val="0"/>
                <w:sz w:val="16"/>
              </w:rPr>
            </w:pPr>
          </w:p>
        </w:tc>
        <w:tc>
          <w:tcPr>
            <w:tcW w:w="0" w:type="auto"/>
          </w:tcPr>
          <w:p w14:paraId="730266B2" w14:textId="77777777" w:rsidR="008818F8" w:rsidRDefault="008818F8" w:rsidP="00E11898">
            <w:pPr>
              <w:rPr>
                <w:b w:val="0"/>
                <w:sz w:val="16"/>
              </w:rPr>
            </w:pPr>
          </w:p>
        </w:tc>
        <w:tc>
          <w:tcPr>
            <w:tcW w:w="0" w:type="auto"/>
          </w:tcPr>
          <w:p w14:paraId="3E2A9E8B" w14:textId="77777777" w:rsidR="008818F8" w:rsidRDefault="008818F8" w:rsidP="00E11898">
            <w:pPr>
              <w:rPr>
                <w:b w:val="0"/>
                <w:sz w:val="16"/>
              </w:rPr>
            </w:pPr>
          </w:p>
        </w:tc>
        <w:tc>
          <w:tcPr>
            <w:tcW w:w="0" w:type="auto"/>
          </w:tcPr>
          <w:p w14:paraId="04111949" w14:textId="77777777" w:rsidR="008818F8" w:rsidRDefault="008818F8" w:rsidP="00E11898">
            <w:pPr>
              <w:rPr>
                <w:b w:val="0"/>
                <w:sz w:val="16"/>
              </w:rPr>
            </w:pPr>
          </w:p>
        </w:tc>
        <w:tc>
          <w:tcPr>
            <w:tcW w:w="0" w:type="auto"/>
          </w:tcPr>
          <w:p w14:paraId="1F03B061" w14:textId="77777777" w:rsidR="008818F8" w:rsidRDefault="008818F8" w:rsidP="00E11898">
            <w:pPr>
              <w:rPr>
                <w:b w:val="0"/>
                <w:sz w:val="16"/>
              </w:rPr>
            </w:pPr>
          </w:p>
        </w:tc>
        <w:tc>
          <w:tcPr>
            <w:tcW w:w="0" w:type="auto"/>
          </w:tcPr>
          <w:p w14:paraId="6B924F2E" w14:textId="77777777" w:rsidR="008818F8" w:rsidRDefault="008818F8" w:rsidP="00E11898">
            <w:pPr>
              <w:rPr>
                <w:b w:val="0"/>
                <w:sz w:val="16"/>
              </w:rPr>
            </w:pPr>
          </w:p>
        </w:tc>
      </w:tr>
      <w:tr w:rsidR="008818F8" w14:paraId="0315543A" w14:textId="77777777">
        <w:tc>
          <w:tcPr>
            <w:tcW w:w="2736" w:type="dxa"/>
          </w:tcPr>
          <w:p w14:paraId="4CAC0969" w14:textId="77777777" w:rsidR="008818F8" w:rsidRDefault="008818F8" w:rsidP="006A6064">
            <w:pPr>
              <w:rPr>
                <w:b w:val="0"/>
                <w:sz w:val="16"/>
              </w:rPr>
            </w:pPr>
            <w:r>
              <w:rPr>
                <w:b w:val="0"/>
                <w:sz w:val="16"/>
              </w:rPr>
              <w:t xml:space="preserve">  </w:t>
            </w:r>
            <w:r w:rsidR="006A6064">
              <w:rPr>
                <w:b w:val="0"/>
                <w:sz w:val="16"/>
              </w:rPr>
              <w:t>Net Investment in Capital Assets</w:t>
            </w:r>
            <w:r>
              <w:rPr>
                <w:b w:val="0"/>
                <w:sz w:val="16"/>
              </w:rPr>
              <w:t xml:space="preserve">  </w:t>
            </w:r>
          </w:p>
        </w:tc>
        <w:tc>
          <w:tcPr>
            <w:tcW w:w="1221" w:type="dxa"/>
          </w:tcPr>
          <w:p w14:paraId="7EF1F02F" w14:textId="77777777" w:rsidR="008818F8" w:rsidRDefault="008818F8" w:rsidP="00E11898">
            <w:pPr>
              <w:rPr>
                <w:b w:val="0"/>
                <w:sz w:val="16"/>
              </w:rPr>
            </w:pPr>
            <w:r>
              <w:rPr>
                <w:b w:val="0"/>
                <w:sz w:val="16"/>
              </w:rPr>
              <w:t xml:space="preserve"> 7,752,638</w:t>
            </w:r>
          </w:p>
        </w:tc>
        <w:tc>
          <w:tcPr>
            <w:tcW w:w="0" w:type="auto"/>
          </w:tcPr>
          <w:p w14:paraId="2298429F" w14:textId="77777777" w:rsidR="008818F8" w:rsidRDefault="008818F8" w:rsidP="00E11898">
            <w:pPr>
              <w:rPr>
                <w:b w:val="0"/>
                <w:sz w:val="16"/>
              </w:rPr>
            </w:pPr>
            <w:r>
              <w:rPr>
                <w:b w:val="0"/>
                <w:sz w:val="16"/>
              </w:rPr>
              <w:t xml:space="preserve"> 7,499,819</w:t>
            </w:r>
          </w:p>
        </w:tc>
        <w:tc>
          <w:tcPr>
            <w:tcW w:w="0" w:type="auto"/>
          </w:tcPr>
          <w:p w14:paraId="464097DE" w14:textId="77777777" w:rsidR="008818F8" w:rsidRDefault="008818F8" w:rsidP="00E11898">
            <w:pPr>
              <w:rPr>
                <w:b w:val="0"/>
                <w:sz w:val="16"/>
              </w:rPr>
            </w:pPr>
            <w:r>
              <w:rPr>
                <w:b w:val="0"/>
                <w:sz w:val="16"/>
              </w:rPr>
              <w:t>1,978,757</w:t>
            </w:r>
          </w:p>
        </w:tc>
        <w:tc>
          <w:tcPr>
            <w:tcW w:w="0" w:type="auto"/>
          </w:tcPr>
          <w:p w14:paraId="370EEBC7" w14:textId="77777777" w:rsidR="008818F8" w:rsidRDefault="008818F8" w:rsidP="00E11898">
            <w:pPr>
              <w:rPr>
                <w:b w:val="0"/>
                <w:sz w:val="16"/>
              </w:rPr>
            </w:pPr>
            <w:r>
              <w:rPr>
                <w:b w:val="0"/>
                <w:sz w:val="16"/>
              </w:rPr>
              <w:t>1,921,600</w:t>
            </w:r>
          </w:p>
        </w:tc>
        <w:tc>
          <w:tcPr>
            <w:tcW w:w="0" w:type="auto"/>
          </w:tcPr>
          <w:p w14:paraId="5277F9BF" w14:textId="77777777" w:rsidR="008818F8" w:rsidRDefault="008818F8" w:rsidP="00E11898">
            <w:pPr>
              <w:rPr>
                <w:b w:val="0"/>
                <w:sz w:val="16"/>
              </w:rPr>
            </w:pPr>
            <w:r>
              <w:rPr>
                <w:b w:val="0"/>
                <w:sz w:val="16"/>
              </w:rPr>
              <w:t xml:space="preserve"> 9,731,395</w:t>
            </w:r>
          </w:p>
        </w:tc>
        <w:tc>
          <w:tcPr>
            <w:tcW w:w="0" w:type="auto"/>
          </w:tcPr>
          <w:p w14:paraId="5FB50707" w14:textId="77777777" w:rsidR="008818F8" w:rsidRDefault="008818F8" w:rsidP="00E11898">
            <w:pPr>
              <w:rPr>
                <w:b w:val="0"/>
                <w:sz w:val="16"/>
              </w:rPr>
            </w:pPr>
            <w:r>
              <w:rPr>
                <w:b w:val="0"/>
                <w:sz w:val="16"/>
              </w:rPr>
              <w:t xml:space="preserve"> 9,421,418</w:t>
            </w:r>
          </w:p>
        </w:tc>
        <w:tc>
          <w:tcPr>
            <w:tcW w:w="0" w:type="auto"/>
          </w:tcPr>
          <w:p w14:paraId="3EDB6DF0" w14:textId="77777777" w:rsidR="008818F8" w:rsidRDefault="008818F8" w:rsidP="00E11898">
            <w:pPr>
              <w:jc w:val="center"/>
              <w:rPr>
                <w:b w:val="0"/>
                <w:sz w:val="16"/>
              </w:rPr>
            </w:pPr>
            <w:r>
              <w:rPr>
                <w:b w:val="0"/>
                <w:sz w:val="16"/>
              </w:rPr>
              <w:t>(3.2%)</w:t>
            </w:r>
          </w:p>
        </w:tc>
      </w:tr>
      <w:tr w:rsidR="008818F8" w14:paraId="601D433E" w14:textId="77777777">
        <w:tc>
          <w:tcPr>
            <w:tcW w:w="2736" w:type="dxa"/>
          </w:tcPr>
          <w:p w14:paraId="644CE5D9" w14:textId="77777777" w:rsidR="008818F8" w:rsidRDefault="008818F8" w:rsidP="00E11898">
            <w:pPr>
              <w:rPr>
                <w:b w:val="0"/>
                <w:sz w:val="16"/>
              </w:rPr>
            </w:pPr>
            <w:r>
              <w:rPr>
                <w:b w:val="0"/>
                <w:sz w:val="16"/>
              </w:rPr>
              <w:t xml:space="preserve">  Restricted</w:t>
            </w:r>
          </w:p>
        </w:tc>
        <w:tc>
          <w:tcPr>
            <w:tcW w:w="1221" w:type="dxa"/>
          </w:tcPr>
          <w:p w14:paraId="751A9930" w14:textId="77777777" w:rsidR="008818F8" w:rsidRDefault="008818F8" w:rsidP="00E11898">
            <w:pPr>
              <w:rPr>
                <w:b w:val="0"/>
                <w:sz w:val="16"/>
              </w:rPr>
            </w:pPr>
            <w:r>
              <w:rPr>
                <w:b w:val="0"/>
                <w:sz w:val="16"/>
              </w:rPr>
              <w:t xml:space="preserve">  1,929,598</w:t>
            </w:r>
          </w:p>
        </w:tc>
        <w:tc>
          <w:tcPr>
            <w:tcW w:w="0" w:type="auto"/>
          </w:tcPr>
          <w:p w14:paraId="1873B1BD" w14:textId="77777777" w:rsidR="008818F8" w:rsidRDefault="008818F8" w:rsidP="00E11898">
            <w:pPr>
              <w:rPr>
                <w:b w:val="0"/>
                <w:sz w:val="16"/>
              </w:rPr>
            </w:pPr>
            <w:r>
              <w:rPr>
                <w:b w:val="0"/>
                <w:sz w:val="16"/>
              </w:rPr>
              <w:t xml:space="preserve">  2,307,237</w:t>
            </w:r>
          </w:p>
        </w:tc>
        <w:tc>
          <w:tcPr>
            <w:tcW w:w="0" w:type="auto"/>
          </w:tcPr>
          <w:p w14:paraId="29765755" w14:textId="77777777" w:rsidR="008818F8" w:rsidRDefault="008818F8" w:rsidP="00E11898">
            <w:pPr>
              <w:rPr>
                <w:b w:val="0"/>
                <w:sz w:val="16"/>
              </w:rPr>
            </w:pPr>
            <w:r>
              <w:rPr>
                <w:b w:val="0"/>
                <w:sz w:val="16"/>
              </w:rPr>
              <w:t xml:space="preserve">   427,513</w:t>
            </w:r>
          </w:p>
        </w:tc>
        <w:tc>
          <w:tcPr>
            <w:tcW w:w="0" w:type="auto"/>
          </w:tcPr>
          <w:p w14:paraId="3C013025" w14:textId="77777777" w:rsidR="008818F8" w:rsidRDefault="008818F8" w:rsidP="00E11898">
            <w:pPr>
              <w:rPr>
                <w:b w:val="0"/>
                <w:sz w:val="16"/>
              </w:rPr>
            </w:pPr>
            <w:r>
              <w:rPr>
                <w:b w:val="0"/>
                <w:sz w:val="16"/>
              </w:rPr>
              <w:t xml:space="preserve">   </w:t>
            </w:r>
          </w:p>
        </w:tc>
        <w:tc>
          <w:tcPr>
            <w:tcW w:w="0" w:type="auto"/>
          </w:tcPr>
          <w:p w14:paraId="14A0D43C" w14:textId="77777777" w:rsidR="008818F8" w:rsidRDefault="008818F8" w:rsidP="00E11898">
            <w:pPr>
              <w:rPr>
                <w:b w:val="0"/>
                <w:sz w:val="16"/>
              </w:rPr>
            </w:pPr>
            <w:r>
              <w:rPr>
                <w:b w:val="0"/>
                <w:sz w:val="16"/>
              </w:rPr>
              <w:t xml:space="preserve">  2,357,111</w:t>
            </w:r>
          </w:p>
        </w:tc>
        <w:tc>
          <w:tcPr>
            <w:tcW w:w="0" w:type="auto"/>
          </w:tcPr>
          <w:p w14:paraId="78FABEA3" w14:textId="77777777" w:rsidR="008818F8" w:rsidRDefault="008818F8" w:rsidP="00E11898">
            <w:pPr>
              <w:rPr>
                <w:b w:val="0"/>
                <w:sz w:val="16"/>
              </w:rPr>
            </w:pPr>
            <w:r>
              <w:rPr>
                <w:b w:val="0"/>
                <w:sz w:val="16"/>
              </w:rPr>
              <w:t xml:space="preserve">  2,307,237</w:t>
            </w:r>
          </w:p>
        </w:tc>
        <w:tc>
          <w:tcPr>
            <w:tcW w:w="0" w:type="auto"/>
          </w:tcPr>
          <w:p w14:paraId="46705FF0" w14:textId="77777777" w:rsidR="008818F8" w:rsidRDefault="008818F8" w:rsidP="00E11898">
            <w:pPr>
              <w:jc w:val="center"/>
              <w:rPr>
                <w:b w:val="0"/>
                <w:sz w:val="16"/>
              </w:rPr>
            </w:pPr>
            <w:r>
              <w:rPr>
                <w:b w:val="0"/>
                <w:sz w:val="16"/>
              </w:rPr>
              <w:t>(2.1%)</w:t>
            </w:r>
          </w:p>
        </w:tc>
      </w:tr>
      <w:tr w:rsidR="008818F8" w14:paraId="44D7E35D" w14:textId="77777777">
        <w:tc>
          <w:tcPr>
            <w:tcW w:w="2736" w:type="dxa"/>
          </w:tcPr>
          <w:p w14:paraId="5DA97F2F" w14:textId="77777777" w:rsidR="008818F8" w:rsidRDefault="008818F8" w:rsidP="00E11898">
            <w:pPr>
              <w:rPr>
                <w:b w:val="0"/>
                <w:sz w:val="16"/>
              </w:rPr>
            </w:pPr>
            <w:r>
              <w:rPr>
                <w:b w:val="0"/>
                <w:sz w:val="16"/>
              </w:rPr>
              <w:t>Unrestricted</w:t>
            </w:r>
          </w:p>
        </w:tc>
        <w:tc>
          <w:tcPr>
            <w:tcW w:w="1221" w:type="dxa"/>
          </w:tcPr>
          <w:p w14:paraId="4A8109DC" w14:textId="77777777" w:rsidR="008818F8" w:rsidRDefault="008818F8" w:rsidP="00E11898">
            <w:pPr>
              <w:rPr>
                <w:b w:val="0"/>
                <w:sz w:val="16"/>
                <w:u w:val="single"/>
              </w:rPr>
            </w:pPr>
            <w:r>
              <w:rPr>
                <w:b w:val="0"/>
                <w:sz w:val="16"/>
                <w:u w:val="single"/>
              </w:rPr>
              <w:t xml:space="preserve">  1,843,442</w:t>
            </w:r>
          </w:p>
        </w:tc>
        <w:tc>
          <w:tcPr>
            <w:tcW w:w="0" w:type="auto"/>
          </w:tcPr>
          <w:p w14:paraId="53642A51" w14:textId="77777777" w:rsidR="008818F8" w:rsidRDefault="008818F8" w:rsidP="00E11898">
            <w:pPr>
              <w:rPr>
                <w:b w:val="0"/>
                <w:sz w:val="16"/>
                <w:u w:val="single"/>
              </w:rPr>
            </w:pPr>
            <w:r>
              <w:rPr>
                <w:b w:val="0"/>
                <w:sz w:val="16"/>
                <w:u w:val="single"/>
              </w:rPr>
              <w:t xml:space="preserve">  2,403,749</w:t>
            </w:r>
          </w:p>
        </w:tc>
        <w:tc>
          <w:tcPr>
            <w:tcW w:w="0" w:type="auto"/>
          </w:tcPr>
          <w:p w14:paraId="44B846C2" w14:textId="77777777" w:rsidR="008818F8" w:rsidRDefault="008818F8" w:rsidP="00E11898">
            <w:pPr>
              <w:rPr>
                <w:b w:val="0"/>
                <w:sz w:val="16"/>
                <w:u w:val="single"/>
              </w:rPr>
            </w:pPr>
            <w:r>
              <w:rPr>
                <w:b w:val="0"/>
                <w:sz w:val="16"/>
                <w:u w:val="single"/>
              </w:rPr>
              <w:t>2,550,678</w:t>
            </w:r>
          </w:p>
        </w:tc>
        <w:tc>
          <w:tcPr>
            <w:tcW w:w="0" w:type="auto"/>
          </w:tcPr>
          <w:p w14:paraId="6C7F5871" w14:textId="77777777" w:rsidR="008818F8" w:rsidRDefault="008818F8" w:rsidP="00E11898">
            <w:pPr>
              <w:rPr>
                <w:b w:val="0"/>
                <w:sz w:val="16"/>
                <w:u w:val="single"/>
              </w:rPr>
            </w:pPr>
            <w:r>
              <w:rPr>
                <w:b w:val="0"/>
                <w:sz w:val="16"/>
                <w:u w:val="single"/>
              </w:rPr>
              <w:t>3,379,053</w:t>
            </w:r>
          </w:p>
        </w:tc>
        <w:tc>
          <w:tcPr>
            <w:tcW w:w="0" w:type="auto"/>
          </w:tcPr>
          <w:p w14:paraId="6C70CA54" w14:textId="77777777" w:rsidR="008818F8" w:rsidRDefault="008818F8" w:rsidP="00E11898">
            <w:pPr>
              <w:rPr>
                <w:b w:val="0"/>
                <w:sz w:val="16"/>
                <w:u w:val="single"/>
              </w:rPr>
            </w:pPr>
            <w:r>
              <w:rPr>
                <w:b w:val="0"/>
                <w:sz w:val="16"/>
                <w:u w:val="single"/>
              </w:rPr>
              <w:t xml:space="preserve">  4,394,120</w:t>
            </w:r>
          </w:p>
        </w:tc>
        <w:tc>
          <w:tcPr>
            <w:tcW w:w="0" w:type="auto"/>
          </w:tcPr>
          <w:p w14:paraId="3E0EEC48" w14:textId="77777777" w:rsidR="008818F8" w:rsidRDefault="008818F8" w:rsidP="00E11898">
            <w:pPr>
              <w:rPr>
                <w:b w:val="0"/>
                <w:sz w:val="16"/>
                <w:u w:val="single"/>
              </w:rPr>
            </w:pPr>
            <w:r>
              <w:rPr>
                <w:b w:val="0"/>
                <w:sz w:val="16"/>
                <w:u w:val="single"/>
              </w:rPr>
              <w:t xml:space="preserve">  5,782,802</w:t>
            </w:r>
          </w:p>
        </w:tc>
        <w:tc>
          <w:tcPr>
            <w:tcW w:w="0" w:type="auto"/>
          </w:tcPr>
          <w:p w14:paraId="5D8B520F" w14:textId="77777777" w:rsidR="008818F8" w:rsidRDefault="008818F8" w:rsidP="00E11898">
            <w:pPr>
              <w:jc w:val="center"/>
              <w:rPr>
                <w:b w:val="0"/>
                <w:sz w:val="16"/>
                <w:u w:val="single"/>
              </w:rPr>
            </w:pPr>
            <w:r>
              <w:rPr>
                <w:b w:val="0"/>
                <w:sz w:val="16"/>
                <w:u w:val="single"/>
              </w:rPr>
              <w:t>31.6%</w:t>
            </w:r>
          </w:p>
        </w:tc>
      </w:tr>
      <w:tr w:rsidR="008818F8" w14:paraId="0D397E14" w14:textId="77777777">
        <w:tc>
          <w:tcPr>
            <w:tcW w:w="2736" w:type="dxa"/>
          </w:tcPr>
          <w:p w14:paraId="293A3F6D" w14:textId="77777777" w:rsidR="008818F8" w:rsidRDefault="008818F8" w:rsidP="00E11898">
            <w:pPr>
              <w:rPr>
                <w:sz w:val="16"/>
              </w:rPr>
            </w:pPr>
          </w:p>
          <w:p w14:paraId="3AA00DDE" w14:textId="77777777" w:rsidR="008818F8" w:rsidRDefault="008818F8" w:rsidP="00BA5207">
            <w:pPr>
              <w:rPr>
                <w:sz w:val="16"/>
              </w:rPr>
            </w:pPr>
            <w:r>
              <w:rPr>
                <w:sz w:val="16"/>
              </w:rPr>
              <w:t xml:space="preserve">Total Net </w:t>
            </w:r>
            <w:r w:rsidR="00BA5207">
              <w:rPr>
                <w:sz w:val="16"/>
              </w:rPr>
              <w:t>Position</w:t>
            </w:r>
          </w:p>
        </w:tc>
        <w:tc>
          <w:tcPr>
            <w:tcW w:w="1221" w:type="dxa"/>
          </w:tcPr>
          <w:p w14:paraId="2940CC40" w14:textId="77777777" w:rsidR="008818F8" w:rsidRDefault="008818F8" w:rsidP="00E11898">
            <w:pPr>
              <w:rPr>
                <w:sz w:val="16"/>
              </w:rPr>
            </w:pPr>
          </w:p>
          <w:p w14:paraId="35E87B7B" w14:textId="77777777" w:rsidR="008818F8" w:rsidRDefault="008818F8" w:rsidP="00E11898">
            <w:pPr>
              <w:rPr>
                <w:sz w:val="16"/>
              </w:rPr>
            </w:pPr>
            <w:r>
              <w:rPr>
                <w:sz w:val="16"/>
              </w:rPr>
              <w:t>11,525,678</w:t>
            </w:r>
          </w:p>
        </w:tc>
        <w:tc>
          <w:tcPr>
            <w:tcW w:w="0" w:type="auto"/>
          </w:tcPr>
          <w:p w14:paraId="32D5FB6C" w14:textId="77777777" w:rsidR="008818F8" w:rsidRDefault="008818F8" w:rsidP="00E11898">
            <w:pPr>
              <w:rPr>
                <w:sz w:val="16"/>
              </w:rPr>
            </w:pPr>
          </w:p>
          <w:p w14:paraId="561B1AA0" w14:textId="77777777" w:rsidR="008818F8" w:rsidRDefault="008818F8" w:rsidP="00E11898">
            <w:pPr>
              <w:rPr>
                <w:sz w:val="16"/>
              </w:rPr>
            </w:pPr>
            <w:r>
              <w:rPr>
                <w:sz w:val="16"/>
              </w:rPr>
              <w:t>12,210,805</w:t>
            </w:r>
          </w:p>
        </w:tc>
        <w:tc>
          <w:tcPr>
            <w:tcW w:w="0" w:type="auto"/>
          </w:tcPr>
          <w:p w14:paraId="68D95566" w14:textId="77777777" w:rsidR="008818F8" w:rsidRDefault="008818F8" w:rsidP="00E11898">
            <w:pPr>
              <w:rPr>
                <w:sz w:val="16"/>
              </w:rPr>
            </w:pPr>
          </w:p>
          <w:p w14:paraId="74AE0BC2" w14:textId="77777777" w:rsidR="008818F8" w:rsidRDefault="008818F8" w:rsidP="00E11898">
            <w:pPr>
              <w:rPr>
                <w:sz w:val="16"/>
              </w:rPr>
            </w:pPr>
            <w:r>
              <w:rPr>
                <w:sz w:val="16"/>
              </w:rPr>
              <w:t>4,956,948</w:t>
            </w:r>
          </w:p>
        </w:tc>
        <w:tc>
          <w:tcPr>
            <w:tcW w:w="0" w:type="auto"/>
          </w:tcPr>
          <w:p w14:paraId="54060C48" w14:textId="77777777" w:rsidR="008818F8" w:rsidRDefault="008818F8" w:rsidP="00E11898">
            <w:pPr>
              <w:rPr>
                <w:sz w:val="16"/>
              </w:rPr>
            </w:pPr>
          </w:p>
          <w:p w14:paraId="07121B46" w14:textId="77777777" w:rsidR="008818F8" w:rsidRDefault="008818F8" w:rsidP="00E11898">
            <w:pPr>
              <w:rPr>
                <w:sz w:val="16"/>
              </w:rPr>
            </w:pPr>
            <w:r>
              <w:rPr>
                <w:sz w:val="16"/>
              </w:rPr>
              <w:t>5,300,653</w:t>
            </w:r>
          </w:p>
        </w:tc>
        <w:tc>
          <w:tcPr>
            <w:tcW w:w="0" w:type="auto"/>
          </w:tcPr>
          <w:p w14:paraId="5CACFC3C" w14:textId="77777777" w:rsidR="008818F8" w:rsidRDefault="008818F8" w:rsidP="00E11898">
            <w:pPr>
              <w:rPr>
                <w:sz w:val="16"/>
              </w:rPr>
            </w:pPr>
          </w:p>
          <w:p w14:paraId="73555F4A" w14:textId="77777777" w:rsidR="008818F8" w:rsidRDefault="008818F8" w:rsidP="00E11898">
            <w:pPr>
              <w:rPr>
                <w:sz w:val="16"/>
              </w:rPr>
            </w:pPr>
            <w:r>
              <w:rPr>
                <w:sz w:val="16"/>
              </w:rPr>
              <w:t>16,482,626</w:t>
            </w:r>
          </w:p>
        </w:tc>
        <w:tc>
          <w:tcPr>
            <w:tcW w:w="0" w:type="auto"/>
          </w:tcPr>
          <w:p w14:paraId="2D357D64" w14:textId="77777777" w:rsidR="008818F8" w:rsidRDefault="008818F8" w:rsidP="00E11898">
            <w:pPr>
              <w:rPr>
                <w:sz w:val="16"/>
              </w:rPr>
            </w:pPr>
          </w:p>
          <w:p w14:paraId="78182131" w14:textId="77777777" w:rsidR="008818F8" w:rsidRDefault="008818F8" w:rsidP="00E11898">
            <w:pPr>
              <w:rPr>
                <w:sz w:val="16"/>
              </w:rPr>
            </w:pPr>
            <w:r>
              <w:rPr>
                <w:sz w:val="16"/>
              </w:rPr>
              <w:t>17,511,458</w:t>
            </w:r>
          </w:p>
        </w:tc>
        <w:tc>
          <w:tcPr>
            <w:tcW w:w="0" w:type="auto"/>
          </w:tcPr>
          <w:p w14:paraId="50BE5A06" w14:textId="77777777" w:rsidR="008818F8" w:rsidRDefault="008818F8" w:rsidP="00E11898">
            <w:pPr>
              <w:rPr>
                <w:sz w:val="16"/>
              </w:rPr>
            </w:pPr>
          </w:p>
          <w:p w14:paraId="31907085" w14:textId="77777777" w:rsidR="008818F8" w:rsidRDefault="008818F8" w:rsidP="00E11898">
            <w:pPr>
              <w:jc w:val="center"/>
              <w:rPr>
                <w:sz w:val="16"/>
              </w:rPr>
            </w:pPr>
            <w:r>
              <w:rPr>
                <w:sz w:val="16"/>
              </w:rPr>
              <w:t>6.2%</w:t>
            </w:r>
          </w:p>
        </w:tc>
      </w:tr>
      <w:tr w:rsidR="008818F8" w14:paraId="01E92278" w14:textId="77777777">
        <w:tc>
          <w:tcPr>
            <w:tcW w:w="2736" w:type="dxa"/>
          </w:tcPr>
          <w:p w14:paraId="71A67DFC" w14:textId="77777777" w:rsidR="008818F8" w:rsidRDefault="008818F8" w:rsidP="00E11898">
            <w:pPr>
              <w:rPr>
                <w:b w:val="0"/>
                <w:sz w:val="16"/>
              </w:rPr>
            </w:pPr>
          </w:p>
        </w:tc>
        <w:tc>
          <w:tcPr>
            <w:tcW w:w="1221" w:type="dxa"/>
          </w:tcPr>
          <w:p w14:paraId="1B3C19A5" w14:textId="77777777" w:rsidR="008818F8" w:rsidRDefault="008818F8" w:rsidP="00E11898">
            <w:pPr>
              <w:rPr>
                <w:b w:val="0"/>
                <w:sz w:val="16"/>
              </w:rPr>
            </w:pPr>
          </w:p>
        </w:tc>
        <w:tc>
          <w:tcPr>
            <w:tcW w:w="0" w:type="auto"/>
          </w:tcPr>
          <w:p w14:paraId="6BB09466" w14:textId="77777777" w:rsidR="008818F8" w:rsidRDefault="008818F8" w:rsidP="00E11898">
            <w:pPr>
              <w:rPr>
                <w:b w:val="0"/>
                <w:sz w:val="16"/>
              </w:rPr>
            </w:pPr>
          </w:p>
        </w:tc>
        <w:tc>
          <w:tcPr>
            <w:tcW w:w="0" w:type="auto"/>
          </w:tcPr>
          <w:p w14:paraId="7039F581" w14:textId="77777777" w:rsidR="008818F8" w:rsidRDefault="008818F8" w:rsidP="00E11898">
            <w:pPr>
              <w:rPr>
                <w:b w:val="0"/>
                <w:sz w:val="16"/>
              </w:rPr>
            </w:pPr>
          </w:p>
        </w:tc>
        <w:tc>
          <w:tcPr>
            <w:tcW w:w="0" w:type="auto"/>
          </w:tcPr>
          <w:p w14:paraId="7A8C37CB" w14:textId="77777777" w:rsidR="008818F8" w:rsidRDefault="008818F8" w:rsidP="00E11898">
            <w:pPr>
              <w:rPr>
                <w:b w:val="0"/>
                <w:sz w:val="16"/>
              </w:rPr>
            </w:pPr>
          </w:p>
        </w:tc>
        <w:tc>
          <w:tcPr>
            <w:tcW w:w="0" w:type="auto"/>
          </w:tcPr>
          <w:p w14:paraId="7045502B" w14:textId="77777777" w:rsidR="008818F8" w:rsidRDefault="008818F8" w:rsidP="00E11898">
            <w:pPr>
              <w:rPr>
                <w:b w:val="0"/>
                <w:sz w:val="16"/>
              </w:rPr>
            </w:pPr>
          </w:p>
        </w:tc>
        <w:tc>
          <w:tcPr>
            <w:tcW w:w="0" w:type="auto"/>
          </w:tcPr>
          <w:p w14:paraId="2E217157" w14:textId="77777777" w:rsidR="008818F8" w:rsidRDefault="008818F8" w:rsidP="00E11898">
            <w:pPr>
              <w:rPr>
                <w:b w:val="0"/>
                <w:sz w:val="16"/>
              </w:rPr>
            </w:pPr>
          </w:p>
        </w:tc>
        <w:tc>
          <w:tcPr>
            <w:tcW w:w="0" w:type="auto"/>
          </w:tcPr>
          <w:p w14:paraId="5405E9DA" w14:textId="77777777" w:rsidR="008818F8" w:rsidRDefault="008818F8" w:rsidP="00E11898">
            <w:pPr>
              <w:rPr>
                <w:b w:val="0"/>
                <w:sz w:val="16"/>
              </w:rPr>
            </w:pPr>
          </w:p>
        </w:tc>
      </w:tr>
      <w:tr w:rsidR="008818F8" w14:paraId="098E3944" w14:textId="77777777">
        <w:tc>
          <w:tcPr>
            <w:tcW w:w="2736" w:type="dxa"/>
          </w:tcPr>
          <w:p w14:paraId="67DC1A00" w14:textId="77777777" w:rsidR="008818F8" w:rsidRDefault="008818F8" w:rsidP="00BA5207">
            <w:pPr>
              <w:rPr>
                <w:rFonts w:cs="Arial"/>
                <w:b w:val="0"/>
                <w:sz w:val="16"/>
              </w:rPr>
            </w:pPr>
            <w:r>
              <w:rPr>
                <w:rFonts w:cs="Arial"/>
                <w:b w:val="0"/>
                <w:sz w:val="16"/>
              </w:rPr>
              <w:t xml:space="preserve">Beginning Net </w:t>
            </w:r>
            <w:r w:rsidR="00BA5207">
              <w:rPr>
                <w:rFonts w:cs="Arial"/>
                <w:b w:val="0"/>
                <w:sz w:val="16"/>
              </w:rPr>
              <w:t>Position</w:t>
            </w:r>
          </w:p>
        </w:tc>
        <w:tc>
          <w:tcPr>
            <w:tcW w:w="1221" w:type="dxa"/>
          </w:tcPr>
          <w:p w14:paraId="01DE6BFD" w14:textId="77777777" w:rsidR="008818F8" w:rsidRDefault="008818F8" w:rsidP="00E11898">
            <w:pPr>
              <w:rPr>
                <w:b w:val="0"/>
                <w:sz w:val="16"/>
              </w:rPr>
            </w:pPr>
            <w:r>
              <w:rPr>
                <w:b w:val="0"/>
                <w:sz w:val="16"/>
              </w:rPr>
              <w:t>11,322,577</w:t>
            </w:r>
          </w:p>
        </w:tc>
        <w:tc>
          <w:tcPr>
            <w:tcW w:w="0" w:type="auto"/>
          </w:tcPr>
          <w:p w14:paraId="4CE1884D" w14:textId="77777777" w:rsidR="008818F8" w:rsidRDefault="008818F8" w:rsidP="00E11898">
            <w:pPr>
              <w:rPr>
                <w:b w:val="0"/>
                <w:sz w:val="16"/>
              </w:rPr>
            </w:pPr>
            <w:r>
              <w:rPr>
                <w:b w:val="0"/>
                <w:sz w:val="16"/>
              </w:rPr>
              <w:t>11,525,678</w:t>
            </w:r>
          </w:p>
        </w:tc>
        <w:tc>
          <w:tcPr>
            <w:tcW w:w="0" w:type="auto"/>
          </w:tcPr>
          <w:p w14:paraId="0336BF15" w14:textId="77777777" w:rsidR="008818F8" w:rsidRDefault="008818F8" w:rsidP="00E11898">
            <w:pPr>
              <w:rPr>
                <w:b w:val="0"/>
                <w:sz w:val="16"/>
              </w:rPr>
            </w:pPr>
            <w:r>
              <w:rPr>
                <w:b w:val="0"/>
                <w:sz w:val="16"/>
              </w:rPr>
              <w:t>4,798,792</w:t>
            </w:r>
          </w:p>
        </w:tc>
        <w:tc>
          <w:tcPr>
            <w:tcW w:w="0" w:type="auto"/>
          </w:tcPr>
          <w:p w14:paraId="664D2939" w14:textId="77777777" w:rsidR="008818F8" w:rsidRDefault="008818F8" w:rsidP="00E11898">
            <w:pPr>
              <w:rPr>
                <w:b w:val="0"/>
                <w:sz w:val="16"/>
              </w:rPr>
            </w:pPr>
            <w:r>
              <w:rPr>
                <w:b w:val="0"/>
                <w:sz w:val="16"/>
              </w:rPr>
              <w:t>4,956,948</w:t>
            </w:r>
          </w:p>
        </w:tc>
        <w:tc>
          <w:tcPr>
            <w:tcW w:w="0" w:type="auto"/>
          </w:tcPr>
          <w:p w14:paraId="39334A13" w14:textId="77777777" w:rsidR="008818F8" w:rsidRDefault="008818F8" w:rsidP="00E11898">
            <w:pPr>
              <w:rPr>
                <w:b w:val="0"/>
                <w:sz w:val="16"/>
              </w:rPr>
            </w:pPr>
            <w:r>
              <w:rPr>
                <w:b w:val="0"/>
                <w:sz w:val="16"/>
              </w:rPr>
              <w:t>16,121,369</w:t>
            </w:r>
          </w:p>
        </w:tc>
        <w:tc>
          <w:tcPr>
            <w:tcW w:w="0" w:type="auto"/>
          </w:tcPr>
          <w:p w14:paraId="7FAD87A0" w14:textId="77777777" w:rsidR="008818F8" w:rsidRDefault="008818F8" w:rsidP="00E11898">
            <w:pPr>
              <w:rPr>
                <w:b w:val="0"/>
                <w:sz w:val="16"/>
              </w:rPr>
            </w:pPr>
            <w:r>
              <w:rPr>
                <w:b w:val="0"/>
                <w:sz w:val="16"/>
              </w:rPr>
              <w:t>16,482,626</w:t>
            </w:r>
          </w:p>
        </w:tc>
        <w:tc>
          <w:tcPr>
            <w:tcW w:w="0" w:type="auto"/>
          </w:tcPr>
          <w:p w14:paraId="3F390554" w14:textId="77777777" w:rsidR="008818F8" w:rsidRDefault="008818F8" w:rsidP="00E11898">
            <w:pPr>
              <w:rPr>
                <w:b w:val="0"/>
                <w:sz w:val="16"/>
              </w:rPr>
            </w:pPr>
            <w:r>
              <w:rPr>
                <w:b w:val="0"/>
                <w:sz w:val="16"/>
              </w:rPr>
              <w:t xml:space="preserve">          </w:t>
            </w:r>
          </w:p>
        </w:tc>
      </w:tr>
      <w:tr w:rsidR="008818F8" w14:paraId="66FFE9C9" w14:textId="77777777">
        <w:tc>
          <w:tcPr>
            <w:tcW w:w="2736" w:type="dxa"/>
          </w:tcPr>
          <w:p w14:paraId="30379FB3" w14:textId="77777777" w:rsidR="008818F8" w:rsidRDefault="008818F8" w:rsidP="00E11898">
            <w:pPr>
              <w:rPr>
                <w:rFonts w:cs="Arial"/>
                <w:sz w:val="16"/>
              </w:rPr>
            </w:pPr>
          </w:p>
          <w:p w14:paraId="60F66021" w14:textId="77777777" w:rsidR="008818F8" w:rsidRDefault="008818F8" w:rsidP="00E11898">
            <w:pPr>
              <w:rPr>
                <w:rFonts w:cs="Arial"/>
                <w:sz w:val="16"/>
              </w:rPr>
            </w:pPr>
            <w:r>
              <w:rPr>
                <w:rFonts w:cs="Arial"/>
                <w:sz w:val="16"/>
              </w:rPr>
              <w:t xml:space="preserve">Increase (Decrease) in Net  </w:t>
            </w:r>
          </w:p>
          <w:p w14:paraId="66D2C47A" w14:textId="77777777" w:rsidR="008818F8" w:rsidRDefault="00BA5207" w:rsidP="00E11898">
            <w:pPr>
              <w:rPr>
                <w:rFonts w:cs="Arial"/>
                <w:sz w:val="16"/>
              </w:rPr>
            </w:pPr>
            <w:r>
              <w:rPr>
                <w:rFonts w:cs="Arial"/>
                <w:sz w:val="16"/>
              </w:rPr>
              <w:t xml:space="preserve">  Position</w:t>
            </w:r>
          </w:p>
        </w:tc>
        <w:tc>
          <w:tcPr>
            <w:tcW w:w="1221" w:type="dxa"/>
          </w:tcPr>
          <w:p w14:paraId="3EC86B24" w14:textId="77777777" w:rsidR="008818F8" w:rsidRDefault="008818F8" w:rsidP="00E11898">
            <w:pPr>
              <w:rPr>
                <w:sz w:val="16"/>
              </w:rPr>
            </w:pPr>
          </w:p>
          <w:p w14:paraId="29C3105B" w14:textId="77777777" w:rsidR="008818F8" w:rsidRDefault="008818F8" w:rsidP="00E11898">
            <w:pPr>
              <w:rPr>
                <w:sz w:val="16"/>
              </w:rPr>
            </w:pPr>
          </w:p>
          <w:p w14:paraId="3B574974" w14:textId="77777777" w:rsidR="008818F8" w:rsidRDefault="008818F8" w:rsidP="00E11898">
            <w:pPr>
              <w:rPr>
                <w:sz w:val="16"/>
              </w:rPr>
            </w:pPr>
            <w:r>
              <w:rPr>
                <w:sz w:val="16"/>
              </w:rPr>
              <w:t xml:space="preserve">     203,101</w:t>
            </w:r>
          </w:p>
        </w:tc>
        <w:tc>
          <w:tcPr>
            <w:tcW w:w="0" w:type="auto"/>
          </w:tcPr>
          <w:p w14:paraId="1EA9AB2E" w14:textId="77777777" w:rsidR="008818F8" w:rsidRDefault="008818F8" w:rsidP="00E11898">
            <w:pPr>
              <w:rPr>
                <w:sz w:val="16"/>
              </w:rPr>
            </w:pPr>
          </w:p>
          <w:p w14:paraId="6E18B47D" w14:textId="77777777" w:rsidR="008818F8" w:rsidRDefault="008818F8" w:rsidP="00E11898">
            <w:pPr>
              <w:rPr>
                <w:sz w:val="16"/>
              </w:rPr>
            </w:pPr>
          </w:p>
          <w:p w14:paraId="44D102C4" w14:textId="77777777" w:rsidR="008818F8" w:rsidRDefault="008818F8" w:rsidP="00E11898">
            <w:pPr>
              <w:rPr>
                <w:sz w:val="16"/>
              </w:rPr>
            </w:pPr>
            <w:r>
              <w:rPr>
                <w:sz w:val="16"/>
              </w:rPr>
              <w:t xml:space="preserve">     685,127</w:t>
            </w:r>
          </w:p>
        </w:tc>
        <w:tc>
          <w:tcPr>
            <w:tcW w:w="0" w:type="auto"/>
          </w:tcPr>
          <w:p w14:paraId="2163EDA6" w14:textId="77777777" w:rsidR="008818F8" w:rsidRDefault="008818F8" w:rsidP="00E11898">
            <w:pPr>
              <w:rPr>
                <w:sz w:val="16"/>
              </w:rPr>
            </w:pPr>
          </w:p>
          <w:p w14:paraId="11A0C7FC" w14:textId="77777777" w:rsidR="008818F8" w:rsidRDefault="008818F8" w:rsidP="00E11898">
            <w:pPr>
              <w:rPr>
                <w:sz w:val="16"/>
              </w:rPr>
            </w:pPr>
          </w:p>
          <w:p w14:paraId="6024B762" w14:textId="77777777" w:rsidR="008818F8" w:rsidRDefault="008818F8" w:rsidP="00E11898">
            <w:pPr>
              <w:rPr>
                <w:sz w:val="16"/>
              </w:rPr>
            </w:pPr>
            <w:r>
              <w:rPr>
                <w:sz w:val="16"/>
              </w:rPr>
              <w:t xml:space="preserve">   158,156</w:t>
            </w:r>
          </w:p>
        </w:tc>
        <w:tc>
          <w:tcPr>
            <w:tcW w:w="0" w:type="auto"/>
          </w:tcPr>
          <w:p w14:paraId="7B9C0436" w14:textId="77777777" w:rsidR="008818F8" w:rsidRDefault="008818F8" w:rsidP="00E11898">
            <w:pPr>
              <w:rPr>
                <w:sz w:val="16"/>
              </w:rPr>
            </w:pPr>
          </w:p>
          <w:p w14:paraId="2B5A951D" w14:textId="77777777" w:rsidR="008818F8" w:rsidRDefault="008818F8" w:rsidP="00E11898">
            <w:pPr>
              <w:rPr>
                <w:sz w:val="16"/>
              </w:rPr>
            </w:pPr>
          </w:p>
          <w:p w14:paraId="4D173900" w14:textId="77777777" w:rsidR="008818F8" w:rsidRDefault="008818F8" w:rsidP="00E11898">
            <w:pPr>
              <w:rPr>
                <w:sz w:val="16"/>
              </w:rPr>
            </w:pPr>
            <w:r>
              <w:rPr>
                <w:sz w:val="16"/>
              </w:rPr>
              <w:t xml:space="preserve">   343,705</w:t>
            </w:r>
          </w:p>
        </w:tc>
        <w:tc>
          <w:tcPr>
            <w:tcW w:w="0" w:type="auto"/>
          </w:tcPr>
          <w:p w14:paraId="0EF28913" w14:textId="77777777" w:rsidR="008818F8" w:rsidRDefault="008818F8" w:rsidP="00E11898">
            <w:pPr>
              <w:rPr>
                <w:sz w:val="16"/>
              </w:rPr>
            </w:pPr>
            <w:r>
              <w:rPr>
                <w:sz w:val="16"/>
              </w:rPr>
              <w:t xml:space="preserve"> </w:t>
            </w:r>
          </w:p>
          <w:p w14:paraId="098149BD" w14:textId="77777777" w:rsidR="008818F8" w:rsidRDefault="008818F8" w:rsidP="00E11898">
            <w:pPr>
              <w:rPr>
                <w:sz w:val="16"/>
              </w:rPr>
            </w:pPr>
          </w:p>
          <w:p w14:paraId="3FF6951A" w14:textId="77777777" w:rsidR="008818F8" w:rsidRDefault="008818F8" w:rsidP="00E11898">
            <w:pPr>
              <w:rPr>
                <w:sz w:val="16"/>
              </w:rPr>
            </w:pPr>
            <w:r>
              <w:rPr>
                <w:sz w:val="16"/>
              </w:rPr>
              <w:t xml:space="preserve">     361,257</w:t>
            </w:r>
          </w:p>
        </w:tc>
        <w:tc>
          <w:tcPr>
            <w:tcW w:w="0" w:type="auto"/>
          </w:tcPr>
          <w:p w14:paraId="71C2DE2F" w14:textId="77777777" w:rsidR="008818F8" w:rsidRDefault="008818F8" w:rsidP="00E11898">
            <w:pPr>
              <w:rPr>
                <w:sz w:val="16"/>
              </w:rPr>
            </w:pPr>
            <w:r>
              <w:rPr>
                <w:sz w:val="16"/>
              </w:rPr>
              <w:t xml:space="preserve"> </w:t>
            </w:r>
          </w:p>
          <w:p w14:paraId="5BD2A5D0" w14:textId="77777777" w:rsidR="008818F8" w:rsidRDefault="008818F8" w:rsidP="00E11898">
            <w:pPr>
              <w:rPr>
                <w:sz w:val="16"/>
              </w:rPr>
            </w:pPr>
          </w:p>
          <w:p w14:paraId="3B2FF667" w14:textId="77777777" w:rsidR="008818F8" w:rsidRDefault="008818F8" w:rsidP="00E11898">
            <w:pPr>
              <w:rPr>
                <w:sz w:val="16"/>
              </w:rPr>
            </w:pPr>
            <w:r>
              <w:rPr>
                <w:sz w:val="16"/>
              </w:rPr>
              <w:t xml:space="preserve"> 1,028,832</w:t>
            </w:r>
          </w:p>
        </w:tc>
        <w:tc>
          <w:tcPr>
            <w:tcW w:w="0" w:type="auto"/>
          </w:tcPr>
          <w:p w14:paraId="3A0C9F17" w14:textId="77777777" w:rsidR="008818F8" w:rsidRDefault="008818F8" w:rsidP="00E11898">
            <w:pPr>
              <w:rPr>
                <w:sz w:val="16"/>
              </w:rPr>
            </w:pPr>
            <w:r>
              <w:rPr>
                <w:sz w:val="16"/>
              </w:rPr>
              <w:t xml:space="preserve"> </w:t>
            </w:r>
          </w:p>
          <w:p w14:paraId="11400EC0" w14:textId="77777777" w:rsidR="008818F8" w:rsidRDefault="008818F8" w:rsidP="00E11898">
            <w:pPr>
              <w:rPr>
                <w:sz w:val="16"/>
              </w:rPr>
            </w:pPr>
          </w:p>
          <w:p w14:paraId="6182839C" w14:textId="77777777" w:rsidR="008818F8" w:rsidRDefault="008818F8" w:rsidP="00E11898">
            <w:pPr>
              <w:rPr>
                <w:sz w:val="16"/>
              </w:rPr>
            </w:pPr>
            <w:r>
              <w:rPr>
                <w:sz w:val="16"/>
              </w:rPr>
              <w:t xml:space="preserve">          </w:t>
            </w:r>
          </w:p>
        </w:tc>
      </w:tr>
      <w:tr w:rsidR="008818F8" w14:paraId="5F46945A" w14:textId="77777777">
        <w:tc>
          <w:tcPr>
            <w:tcW w:w="2736" w:type="dxa"/>
          </w:tcPr>
          <w:p w14:paraId="02B8B65D" w14:textId="77777777" w:rsidR="008818F8" w:rsidRDefault="008818F8" w:rsidP="00E11898">
            <w:pPr>
              <w:rPr>
                <w:rFonts w:cs="Arial"/>
                <w:sz w:val="16"/>
              </w:rPr>
            </w:pPr>
          </w:p>
          <w:p w14:paraId="0338C84F" w14:textId="77777777" w:rsidR="008818F8" w:rsidRDefault="008818F8" w:rsidP="00E11898">
            <w:pPr>
              <w:rPr>
                <w:rFonts w:cs="Arial"/>
                <w:sz w:val="16"/>
              </w:rPr>
            </w:pPr>
            <w:r>
              <w:rPr>
                <w:rFonts w:cs="Arial"/>
                <w:sz w:val="16"/>
              </w:rPr>
              <w:t xml:space="preserve">Percentage of Increase </w:t>
            </w:r>
          </w:p>
          <w:p w14:paraId="34692CDC" w14:textId="77777777" w:rsidR="008818F8" w:rsidRDefault="008818F8" w:rsidP="00E11898">
            <w:pPr>
              <w:rPr>
                <w:rFonts w:cs="Arial"/>
                <w:sz w:val="16"/>
              </w:rPr>
            </w:pPr>
            <w:r>
              <w:rPr>
                <w:rFonts w:cs="Arial"/>
                <w:sz w:val="16"/>
              </w:rPr>
              <w:t xml:space="preserve">  (Decrease) in Net </w:t>
            </w:r>
            <w:r w:rsidR="00BA5207">
              <w:rPr>
                <w:rFonts w:cs="Arial"/>
                <w:sz w:val="16"/>
              </w:rPr>
              <w:t>Position</w:t>
            </w:r>
            <w:r>
              <w:rPr>
                <w:rFonts w:cs="Arial"/>
                <w:sz w:val="16"/>
              </w:rPr>
              <w:t xml:space="preserve"> for</w:t>
            </w:r>
          </w:p>
          <w:p w14:paraId="41EABA33" w14:textId="77777777" w:rsidR="008818F8" w:rsidRDefault="008818F8" w:rsidP="00E11898">
            <w:pPr>
              <w:rPr>
                <w:rFonts w:cs="Arial"/>
                <w:sz w:val="16"/>
              </w:rPr>
            </w:pPr>
            <w:r>
              <w:rPr>
                <w:rFonts w:cs="Arial"/>
                <w:sz w:val="16"/>
              </w:rPr>
              <w:t xml:space="preserve">  </w:t>
            </w:r>
            <w:r w:rsidR="00BF64BC">
              <w:rPr>
                <w:rFonts w:cs="Arial"/>
                <w:sz w:val="16"/>
              </w:rPr>
              <w:t>20YY</w:t>
            </w:r>
          </w:p>
        </w:tc>
        <w:tc>
          <w:tcPr>
            <w:tcW w:w="1221" w:type="dxa"/>
          </w:tcPr>
          <w:p w14:paraId="64F61742" w14:textId="77777777" w:rsidR="008818F8" w:rsidRDefault="008818F8" w:rsidP="00E11898">
            <w:pPr>
              <w:rPr>
                <w:sz w:val="16"/>
              </w:rPr>
            </w:pPr>
          </w:p>
          <w:p w14:paraId="4FE72BEC" w14:textId="77777777" w:rsidR="008818F8" w:rsidRDefault="008818F8" w:rsidP="00E11898">
            <w:pPr>
              <w:rPr>
                <w:sz w:val="16"/>
              </w:rPr>
            </w:pPr>
          </w:p>
          <w:p w14:paraId="728CDA9E" w14:textId="77777777" w:rsidR="008818F8" w:rsidRDefault="008818F8" w:rsidP="00E11898">
            <w:pPr>
              <w:rPr>
                <w:sz w:val="16"/>
              </w:rPr>
            </w:pPr>
          </w:p>
          <w:p w14:paraId="20ABD018" w14:textId="77777777" w:rsidR="008818F8" w:rsidRDefault="008818F8" w:rsidP="00E11898">
            <w:pPr>
              <w:jc w:val="center"/>
              <w:rPr>
                <w:sz w:val="16"/>
              </w:rPr>
            </w:pPr>
            <w:r>
              <w:rPr>
                <w:sz w:val="16"/>
              </w:rPr>
              <w:t>1.8%</w:t>
            </w:r>
          </w:p>
        </w:tc>
        <w:tc>
          <w:tcPr>
            <w:tcW w:w="0" w:type="auto"/>
          </w:tcPr>
          <w:p w14:paraId="7A5AE362" w14:textId="77777777" w:rsidR="008818F8" w:rsidRDefault="008818F8" w:rsidP="00E11898">
            <w:pPr>
              <w:rPr>
                <w:sz w:val="16"/>
              </w:rPr>
            </w:pPr>
          </w:p>
          <w:p w14:paraId="0BD22F6D" w14:textId="77777777" w:rsidR="008818F8" w:rsidRDefault="008818F8" w:rsidP="00E11898">
            <w:pPr>
              <w:rPr>
                <w:sz w:val="16"/>
              </w:rPr>
            </w:pPr>
          </w:p>
          <w:p w14:paraId="19720FCA" w14:textId="77777777" w:rsidR="008818F8" w:rsidRDefault="008818F8" w:rsidP="00E11898">
            <w:pPr>
              <w:rPr>
                <w:sz w:val="16"/>
              </w:rPr>
            </w:pPr>
          </w:p>
          <w:p w14:paraId="47D46BC9" w14:textId="77777777" w:rsidR="008818F8" w:rsidRDefault="008818F8" w:rsidP="00E11898">
            <w:pPr>
              <w:jc w:val="center"/>
              <w:rPr>
                <w:sz w:val="16"/>
              </w:rPr>
            </w:pPr>
            <w:r>
              <w:rPr>
                <w:sz w:val="16"/>
              </w:rPr>
              <w:t>5.9%</w:t>
            </w:r>
          </w:p>
        </w:tc>
        <w:tc>
          <w:tcPr>
            <w:tcW w:w="0" w:type="auto"/>
          </w:tcPr>
          <w:p w14:paraId="3B37C8B9" w14:textId="77777777" w:rsidR="008818F8" w:rsidRDefault="008818F8" w:rsidP="00E11898">
            <w:pPr>
              <w:jc w:val="center"/>
              <w:rPr>
                <w:sz w:val="16"/>
              </w:rPr>
            </w:pPr>
          </w:p>
          <w:p w14:paraId="661C3EB7" w14:textId="77777777" w:rsidR="008818F8" w:rsidRDefault="008818F8" w:rsidP="00E11898">
            <w:pPr>
              <w:jc w:val="center"/>
              <w:rPr>
                <w:sz w:val="16"/>
              </w:rPr>
            </w:pPr>
          </w:p>
          <w:p w14:paraId="649EE6B1" w14:textId="77777777" w:rsidR="008818F8" w:rsidRDefault="008818F8" w:rsidP="00E11898">
            <w:pPr>
              <w:jc w:val="center"/>
              <w:rPr>
                <w:sz w:val="16"/>
              </w:rPr>
            </w:pPr>
          </w:p>
          <w:p w14:paraId="3F0509F0" w14:textId="77777777" w:rsidR="008818F8" w:rsidRDefault="008818F8" w:rsidP="00E11898">
            <w:pPr>
              <w:jc w:val="center"/>
              <w:rPr>
                <w:sz w:val="16"/>
              </w:rPr>
            </w:pPr>
            <w:r>
              <w:rPr>
                <w:sz w:val="16"/>
              </w:rPr>
              <w:t>3.3%</w:t>
            </w:r>
          </w:p>
        </w:tc>
        <w:tc>
          <w:tcPr>
            <w:tcW w:w="0" w:type="auto"/>
          </w:tcPr>
          <w:p w14:paraId="3F5B1CC5" w14:textId="77777777" w:rsidR="008818F8" w:rsidRDefault="008818F8" w:rsidP="00E11898">
            <w:pPr>
              <w:jc w:val="center"/>
              <w:rPr>
                <w:sz w:val="16"/>
              </w:rPr>
            </w:pPr>
          </w:p>
          <w:p w14:paraId="256B9094" w14:textId="77777777" w:rsidR="008818F8" w:rsidRDefault="008818F8" w:rsidP="00E11898">
            <w:pPr>
              <w:jc w:val="center"/>
              <w:rPr>
                <w:sz w:val="16"/>
              </w:rPr>
            </w:pPr>
          </w:p>
          <w:p w14:paraId="2A963D88" w14:textId="77777777" w:rsidR="008818F8" w:rsidRDefault="008818F8" w:rsidP="00E11898">
            <w:pPr>
              <w:jc w:val="center"/>
              <w:rPr>
                <w:sz w:val="16"/>
              </w:rPr>
            </w:pPr>
          </w:p>
          <w:p w14:paraId="60C353FC" w14:textId="77777777" w:rsidR="008818F8" w:rsidRDefault="008818F8" w:rsidP="00E11898">
            <w:pPr>
              <w:jc w:val="center"/>
              <w:rPr>
                <w:sz w:val="16"/>
              </w:rPr>
            </w:pPr>
            <w:r>
              <w:rPr>
                <w:sz w:val="16"/>
              </w:rPr>
              <w:t>6.9%</w:t>
            </w:r>
          </w:p>
        </w:tc>
        <w:tc>
          <w:tcPr>
            <w:tcW w:w="0" w:type="auto"/>
          </w:tcPr>
          <w:p w14:paraId="4079D29F" w14:textId="77777777" w:rsidR="008818F8" w:rsidRDefault="008818F8" w:rsidP="00E11898">
            <w:pPr>
              <w:jc w:val="center"/>
              <w:rPr>
                <w:sz w:val="16"/>
              </w:rPr>
            </w:pPr>
          </w:p>
          <w:p w14:paraId="1C920311" w14:textId="77777777" w:rsidR="008818F8" w:rsidRDefault="008818F8" w:rsidP="00E11898">
            <w:pPr>
              <w:jc w:val="center"/>
              <w:rPr>
                <w:sz w:val="16"/>
              </w:rPr>
            </w:pPr>
          </w:p>
          <w:p w14:paraId="288C6CD5" w14:textId="77777777" w:rsidR="008818F8" w:rsidRDefault="008818F8" w:rsidP="00E11898">
            <w:pPr>
              <w:jc w:val="center"/>
              <w:rPr>
                <w:sz w:val="16"/>
              </w:rPr>
            </w:pPr>
          </w:p>
          <w:p w14:paraId="2E37F010" w14:textId="77777777" w:rsidR="008818F8" w:rsidRDefault="008818F8" w:rsidP="00E11898">
            <w:pPr>
              <w:jc w:val="center"/>
              <w:rPr>
                <w:sz w:val="16"/>
              </w:rPr>
            </w:pPr>
            <w:r>
              <w:rPr>
                <w:sz w:val="16"/>
              </w:rPr>
              <w:t>2.2%</w:t>
            </w:r>
          </w:p>
        </w:tc>
        <w:tc>
          <w:tcPr>
            <w:tcW w:w="0" w:type="auto"/>
          </w:tcPr>
          <w:p w14:paraId="330150A2" w14:textId="77777777" w:rsidR="008818F8" w:rsidRDefault="008818F8" w:rsidP="00E11898">
            <w:pPr>
              <w:jc w:val="center"/>
              <w:rPr>
                <w:sz w:val="16"/>
              </w:rPr>
            </w:pPr>
          </w:p>
          <w:p w14:paraId="547F20E1" w14:textId="77777777" w:rsidR="008818F8" w:rsidRDefault="008818F8" w:rsidP="00E11898">
            <w:pPr>
              <w:jc w:val="center"/>
              <w:rPr>
                <w:sz w:val="16"/>
              </w:rPr>
            </w:pPr>
          </w:p>
          <w:p w14:paraId="2C1D4343" w14:textId="77777777" w:rsidR="008818F8" w:rsidRDefault="008818F8" w:rsidP="00E11898">
            <w:pPr>
              <w:jc w:val="center"/>
              <w:rPr>
                <w:sz w:val="16"/>
              </w:rPr>
            </w:pPr>
          </w:p>
          <w:p w14:paraId="79AA2DEA" w14:textId="77777777" w:rsidR="008818F8" w:rsidRDefault="008818F8" w:rsidP="00E11898">
            <w:pPr>
              <w:jc w:val="center"/>
              <w:rPr>
                <w:sz w:val="16"/>
              </w:rPr>
            </w:pPr>
            <w:r>
              <w:rPr>
                <w:sz w:val="16"/>
              </w:rPr>
              <w:t>5.2%</w:t>
            </w:r>
          </w:p>
        </w:tc>
        <w:tc>
          <w:tcPr>
            <w:tcW w:w="0" w:type="auto"/>
          </w:tcPr>
          <w:p w14:paraId="10B05C47" w14:textId="77777777" w:rsidR="008818F8" w:rsidRDefault="008818F8" w:rsidP="00E11898">
            <w:pPr>
              <w:jc w:val="center"/>
              <w:rPr>
                <w:sz w:val="16"/>
              </w:rPr>
            </w:pPr>
          </w:p>
          <w:p w14:paraId="58D0C36B" w14:textId="77777777" w:rsidR="008818F8" w:rsidRDefault="008818F8" w:rsidP="00E11898">
            <w:pPr>
              <w:jc w:val="center"/>
              <w:rPr>
                <w:sz w:val="16"/>
              </w:rPr>
            </w:pPr>
          </w:p>
          <w:p w14:paraId="5BE5BF7A" w14:textId="77777777" w:rsidR="008818F8" w:rsidRDefault="008818F8" w:rsidP="00E11898">
            <w:pPr>
              <w:jc w:val="center"/>
              <w:rPr>
                <w:sz w:val="16"/>
              </w:rPr>
            </w:pPr>
          </w:p>
          <w:p w14:paraId="17EFA2D5" w14:textId="77777777" w:rsidR="008818F8" w:rsidRDefault="008818F8" w:rsidP="00E11898">
            <w:pPr>
              <w:jc w:val="center"/>
              <w:rPr>
                <w:sz w:val="16"/>
              </w:rPr>
            </w:pPr>
          </w:p>
        </w:tc>
      </w:tr>
    </w:tbl>
    <w:p w14:paraId="31B62BC5" w14:textId="77777777" w:rsidR="00B56CDB" w:rsidRDefault="008818F8">
      <w:pPr>
        <w:rPr>
          <w:b w:val="0"/>
          <w:sz w:val="22"/>
        </w:rPr>
      </w:pPr>
      <w:r>
        <w:rPr>
          <w:b w:val="0"/>
          <w:sz w:val="22"/>
        </w:rPr>
        <w:t xml:space="preserve"> </w:t>
      </w:r>
    </w:p>
    <w:p w14:paraId="34B9EDB3" w14:textId="77777777" w:rsidR="00B56CDB" w:rsidRDefault="00B56CDB">
      <w:pPr>
        <w:rPr>
          <w:b w:val="0"/>
          <w:sz w:val="22"/>
        </w:rPr>
      </w:pPr>
      <w:r>
        <w:rPr>
          <w:b w:val="0"/>
          <w:sz w:val="22"/>
        </w:rPr>
        <w:lastRenderedPageBreak/>
        <w:t xml:space="preserve">The Statement of Net </w:t>
      </w:r>
      <w:r w:rsidR="00BA5207">
        <w:rPr>
          <w:b w:val="0"/>
          <w:sz w:val="22"/>
        </w:rPr>
        <w:t>Position</w:t>
      </w:r>
      <w:r>
        <w:rPr>
          <w:b w:val="0"/>
          <w:sz w:val="22"/>
        </w:rPr>
        <w:t xml:space="preserve"> reports all financial and capital resources.  The statement presents the assets and liabilities in order of relative liquidity.  The liabilities with average maturities greater than one year are reported in two components – the amount due within one year and the amount due in more than one year.  The only long-term liability of the county is for compensated absences.  The difference between the county’s assets and liabilities</w:t>
      </w:r>
      <w:r w:rsidR="00BA5207">
        <w:rPr>
          <w:b w:val="0"/>
          <w:sz w:val="22"/>
        </w:rPr>
        <w:t xml:space="preserve"> </w:t>
      </w:r>
      <w:r>
        <w:rPr>
          <w:b w:val="0"/>
          <w:sz w:val="22"/>
        </w:rPr>
        <w:t xml:space="preserve">is its net </w:t>
      </w:r>
      <w:r w:rsidR="00BA5207">
        <w:rPr>
          <w:b w:val="0"/>
          <w:sz w:val="22"/>
        </w:rPr>
        <w:t>position</w:t>
      </w:r>
      <w:r>
        <w:rPr>
          <w:b w:val="0"/>
          <w:sz w:val="22"/>
        </w:rPr>
        <w:t>.</w:t>
      </w:r>
    </w:p>
    <w:p w14:paraId="5BE0AA4B" w14:textId="77777777" w:rsidR="00C85B05" w:rsidRDefault="00C85B05">
      <w:pPr>
        <w:rPr>
          <w:b w:val="0"/>
          <w:sz w:val="22"/>
        </w:rPr>
      </w:pPr>
    </w:p>
    <w:p w14:paraId="54F1D6E9" w14:textId="77777777" w:rsidR="00C85B05" w:rsidRDefault="00BA5207">
      <w:pPr>
        <w:rPr>
          <w:b w:val="0"/>
          <w:sz w:val="22"/>
        </w:rPr>
      </w:pPr>
      <w:r>
        <w:rPr>
          <w:b w:val="0"/>
          <w:sz w:val="22"/>
        </w:rPr>
        <w:t>The County’s net position</w:t>
      </w:r>
      <w:r w:rsidR="00C85B05">
        <w:rPr>
          <w:b w:val="0"/>
          <w:sz w:val="22"/>
        </w:rPr>
        <w:t xml:space="preserve"> reflect its investment in capital assets (e.g., land, buildings, machinery and equipment)</w:t>
      </w:r>
      <w:r w:rsidR="00BF64BC">
        <w:rPr>
          <w:b w:val="0"/>
          <w:sz w:val="22"/>
        </w:rPr>
        <w:t>;</w:t>
      </w:r>
      <w:r w:rsidR="00C85B05">
        <w:rPr>
          <w:b w:val="0"/>
          <w:sz w:val="22"/>
        </w:rPr>
        <w:t xml:space="preserve"> less any related debt used to acquire those assets that is still outstanding.  The County uses these capital assets to provide services to </w:t>
      </w:r>
      <w:r w:rsidR="00BF64BC">
        <w:rPr>
          <w:b w:val="0"/>
          <w:sz w:val="22"/>
        </w:rPr>
        <w:t>citizens;</w:t>
      </w:r>
      <w:r w:rsidR="00C85B05">
        <w:rPr>
          <w:b w:val="0"/>
          <w:sz w:val="22"/>
        </w:rPr>
        <w:t xml:space="preserve"> consequently, these assets are not available for future spending.  The increase in the invested in capital assets, net of related debt relates to the County’s purchase of a new motor grader for use by the Highway Department.</w:t>
      </w:r>
    </w:p>
    <w:p w14:paraId="5CCE966A" w14:textId="77777777" w:rsidR="00C85B05" w:rsidRDefault="00C85B05">
      <w:pPr>
        <w:rPr>
          <w:b w:val="0"/>
          <w:sz w:val="22"/>
        </w:rPr>
      </w:pPr>
    </w:p>
    <w:p w14:paraId="7C6D3E51" w14:textId="77777777" w:rsidR="00C85B05" w:rsidRDefault="00C85B05">
      <w:pPr>
        <w:rPr>
          <w:b w:val="0"/>
          <w:sz w:val="22"/>
        </w:rPr>
      </w:pPr>
      <w:r>
        <w:rPr>
          <w:b w:val="0"/>
          <w:sz w:val="22"/>
        </w:rPr>
        <w:t xml:space="preserve">The County’s </w:t>
      </w:r>
      <w:r w:rsidR="00FC4677">
        <w:rPr>
          <w:b w:val="0"/>
          <w:sz w:val="22"/>
        </w:rPr>
        <w:t xml:space="preserve">restricted </w:t>
      </w:r>
      <w:r>
        <w:rPr>
          <w:b w:val="0"/>
          <w:sz w:val="22"/>
        </w:rPr>
        <w:t xml:space="preserve">net </w:t>
      </w:r>
      <w:r w:rsidR="007A6010">
        <w:rPr>
          <w:b w:val="0"/>
          <w:sz w:val="22"/>
        </w:rPr>
        <w:t>positions</w:t>
      </w:r>
      <w:r>
        <w:rPr>
          <w:b w:val="0"/>
          <w:sz w:val="22"/>
        </w:rPr>
        <w:t xml:space="preserve"> represent resources that are subject to external restrictions on how they may be used.  These restrictions are normally set by state statute, federal regulations or debt covenants.  There was an increase in restricted net </w:t>
      </w:r>
      <w:r w:rsidR="007A6010">
        <w:rPr>
          <w:b w:val="0"/>
          <w:sz w:val="22"/>
        </w:rPr>
        <w:t>position</w:t>
      </w:r>
      <w:r>
        <w:rPr>
          <w:b w:val="0"/>
          <w:sz w:val="22"/>
        </w:rPr>
        <w:t xml:space="preserve"> due to additional state shared revenues restricted by statute to road and bridge purposes. </w:t>
      </w:r>
    </w:p>
    <w:p w14:paraId="05FC9327" w14:textId="77777777" w:rsidR="00C85B05" w:rsidRDefault="00C85B05">
      <w:pPr>
        <w:rPr>
          <w:b w:val="0"/>
          <w:sz w:val="22"/>
        </w:rPr>
      </w:pPr>
    </w:p>
    <w:p w14:paraId="45A5FE08" w14:textId="77777777" w:rsidR="00C85B05" w:rsidRDefault="00C85B05">
      <w:pPr>
        <w:rPr>
          <w:b w:val="0"/>
          <w:sz w:val="22"/>
        </w:rPr>
      </w:pPr>
      <w:r>
        <w:rPr>
          <w:b w:val="0"/>
          <w:sz w:val="22"/>
        </w:rPr>
        <w:t>The remaining balance of ne</w:t>
      </w:r>
      <w:r w:rsidR="007A6010">
        <w:rPr>
          <w:b w:val="0"/>
          <w:sz w:val="22"/>
        </w:rPr>
        <w:t>t position is</w:t>
      </w:r>
      <w:r w:rsidR="00FC4677">
        <w:rPr>
          <w:b w:val="0"/>
          <w:sz w:val="22"/>
        </w:rPr>
        <w:t xml:space="preserve"> unrestricted and may be used to meet the County’s ongoing obligations to citizens and creditors.</w:t>
      </w:r>
    </w:p>
    <w:p w14:paraId="0C0F61F6" w14:textId="77777777" w:rsidR="00FC4677" w:rsidRDefault="00FC4677">
      <w:pPr>
        <w:rPr>
          <w:b w:val="0"/>
          <w:sz w:val="22"/>
        </w:rPr>
      </w:pPr>
    </w:p>
    <w:p w14:paraId="452DC0CE" w14:textId="77777777" w:rsidR="00FC4677" w:rsidRDefault="00FC4677">
      <w:pPr>
        <w:rPr>
          <w:b w:val="0"/>
          <w:sz w:val="22"/>
        </w:rPr>
      </w:pPr>
      <w:r>
        <w:rPr>
          <w:b w:val="0"/>
          <w:sz w:val="22"/>
        </w:rPr>
        <w:t>At the end of the current year, the County is able to report positive balances in al</w:t>
      </w:r>
      <w:r w:rsidR="007A6010">
        <w:rPr>
          <w:b w:val="0"/>
          <w:sz w:val="22"/>
        </w:rPr>
        <w:t>l three categories of net position</w:t>
      </w:r>
      <w:r>
        <w:rPr>
          <w:b w:val="0"/>
          <w:sz w:val="22"/>
        </w:rPr>
        <w:t>, both for the government as a whole, as well as for its separate governmental and business-type activities.  The same situation held true for the prior year.</w:t>
      </w:r>
    </w:p>
    <w:p w14:paraId="074A7FA6" w14:textId="77777777" w:rsidR="00C85B05" w:rsidRDefault="00C85B05">
      <w:pPr>
        <w:rPr>
          <w:b w:val="0"/>
          <w:sz w:val="22"/>
        </w:rPr>
      </w:pPr>
    </w:p>
    <w:p w14:paraId="500FAA7E" w14:textId="77777777" w:rsidR="004D09E2" w:rsidRPr="004D09E2" w:rsidRDefault="004D09E2">
      <w:pPr>
        <w:rPr>
          <w:sz w:val="22"/>
        </w:rPr>
      </w:pPr>
      <w:r w:rsidRPr="004D09E2">
        <w:rPr>
          <w:sz w:val="22"/>
        </w:rPr>
        <w:t>[INSERT AN ANALY</w:t>
      </w:r>
      <w:r w:rsidR="007A6010">
        <w:rPr>
          <w:sz w:val="22"/>
        </w:rPr>
        <w:t>SIS OF THE CHANGES IN NET POSITION</w:t>
      </w:r>
      <w:r w:rsidRPr="004D09E2">
        <w:rPr>
          <w:sz w:val="22"/>
        </w:rPr>
        <w:t xml:space="preserve"> – WHY DID THE NET </w:t>
      </w:r>
      <w:r w:rsidR="007A6010">
        <w:rPr>
          <w:sz w:val="22"/>
        </w:rPr>
        <w:t>POSITON</w:t>
      </w:r>
      <w:r w:rsidRPr="004D09E2">
        <w:rPr>
          <w:sz w:val="22"/>
        </w:rPr>
        <w:t xml:space="preserve"> CHANGE]</w:t>
      </w:r>
    </w:p>
    <w:p w14:paraId="040C7D8B" w14:textId="77777777" w:rsidR="00B56CDB" w:rsidRDefault="00B56CDB">
      <w:pPr>
        <w:rPr>
          <w:b w:val="0"/>
          <w:sz w:val="22"/>
        </w:rPr>
      </w:pPr>
    </w:p>
    <w:p w14:paraId="6E38E1D5" w14:textId="77777777" w:rsidR="00B56CDB" w:rsidRDefault="00B56CDB">
      <w:pPr>
        <w:pStyle w:val="Heading1"/>
      </w:pPr>
      <w:r>
        <w:t xml:space="preserve">Changes in Net </w:t>
      </w:r>
      <w:r w:rsidR="007A6010">
        <w:t>Position</w:t>
      </w:r>
    </w:p>
    <w:p w14:paraId="173CAC41" w14:textId="77777777" w:rsidR="00B56CDB" w:rsidRDefault="00B56CDB">
      <w:pPr>
        <w:rPr>
          <w:b w:val="0"/>
          <w:sz w:val="22"/>
        </w:rPr>
      </w:pPr>
    </w:p>
    <w:p w14:paraId="0DA90778" w14:textId="77777777" w:rsidR="00B56CDB" w:rsidRDefault="00B56CDB">
      <w:pPr>
        <w:rPr>
          <w:b w:val="0"/>
          <w:sz w:val="22"/>
        </w:rPr>
      </w:pPr>
      <w:r>
        <w:rPr>
          <w:b w:val="0"/>
          <w:sz w:val="22"/>
        </w:rPr>
        <w:t>The County’s total revenues totaled $</w:t>
      </w:r>
      <w:r w:rsidR="002F2313">
        <w:rPr>
          <w:b w:val="0"/>
          <w:sz w:val="22"/>
        </w:rPr>
        <w:t>15,714,388</w:t>
      </w:r>
      <w:r>
        <w:rPr>
          <w:b w:val="0"/>
          <w:sz w:val="22"/>
        </w:rPr>
        <w:t xml:space="preserve">.  (See Table A-2.)  Well over half of the County’s revenue comes from property and other taxes, and </w:t>
      </w:r>
      <w:r w:rsidR="002F2313">
        <w:rPr>
          <w:b w:val="0"/>
          <w:sz w:val="22"/>
        </w:rPr>
        <w:t>52</w:t>
      </w:r>
      <w:r>
        <w:rPr>
          <w:b w:val="0"/>
          <w:sz w:val="22"/>
        </w:rPr>
        <w:t xml:space="preserve"> cents of every dollar raised comes from some type of tax.  (See Figure A-3).  Another 1</w:t>
      </w:r>
      <w:r w:rsidR="002F2313">
        <w:rPr>
          <w:b w:val="0"/>
          <w:sz w:val="22"/>
        </w:rPr>
        <w:t>5</w:t>
      </w:r>
      <w:r>
        <w:rPr>
          <w:b w:val="0"/>
          <w:sz w:val="22"/>
        </w:rPr>
        <w:t>% comes from state shared revenues, such as bank franchise fee and motor license fees, and most of the rest comes from grants and contributions and interest earnings.</w:t>
      </w:r>
    </w:p>
    <w:p w14:paraId="28902F82" w14:textId="77777777" w:rsidR="00B56CDB" w:rsidRDefault="00B56CDB">
      <w:pPr>
        <w:rPr>
          <w:b w:val="0"/>
          <w:sz w:val="22"/>
        </w:rPr>
      </w:pPr>
    </w:p>
    <w:p w14:paraId="3E7B4872" w14:textId="77777777" w:rsidR="00963B87" w:rsidRDefault="00B56CDB">
      <w:pPr>
        <w:rPr>
          <w:b w:val="0"/>
          <w:sz w:val="22"/>
        </w:rPr>
      </w:pPr>
      <w:r>
        <w:rPr>
          <w:b w:val="0"/>
          <w:sz w:val="22"/>
        </w:rPr>
        <w:t xml:space="preserve">The total cost of all programs and services was virtually unchanged.  The County’s expenses cover a range of services, with over half related to </w:t>
      </w:r>
      <w:r w:rsidR="002F2313">
        <w:rPr>
          <w:b w:val="0"/>
          <w:sz w:val="22"/>
        </w:rPr>
        <w:t xml:space="preserve">public safety and </w:t>
      </w:r>
      <w:r>
        <w:rPr>
          <w:b w:val="0"/>
          <w:sz w:val="22"/>
        </w:rPr>
        <w:t>public work</w:t>
      </w:r>
      <w:r w:rsidR="002F2313">
        <w:rPr>
          <w:b w:val="0"/>
          <w:sz w:val="22"/>
        </w:rPr>
        <w:t>s</w:t>
      </w:r>
      <w:r>
        <w:rPr>
          <w:b w:val="0"/>
          <w:sz w:val="22"/>
        </w:rPr>
        <w:t>. (See Figure A-4)</w:t>
      </w:r>
    </w:p>
    <w:p w14:paraId="1A971C6D" w14:textId="77777777" w:rsidR="00E11898" w:rsidRDefault="00E11898">
      <w:pPr>
        <w:rPr>
          <w:b w:val="0"/>
          <w:sz w:val="22"/>
        </w:rPr>
      </w:pPr>
    </w:p>
    <w:p w14:paraId="322A415D" w14:textId="77777777" w:rsidR="000D0317" w:rsidRDefault="000D0317">
      <w:pPr>
        <w:rPr>
          <w:b w:val="0"/>
          <w:sz w:val="22"/>
        </w:rPr>
      </w:pPr>
    </w:p>
    <w:p w14:paraId="1A1A565E" w14:textId="77777777" w:rsidR="000D0317" w:rsidRDefault="000D0317">
      <w:pPr>
        <w:rPr>
          <w:b w:val="0"/>
          <w:sz w:val="22"/>
        </w:rPr>
      </w:pPr>
    </w:p>
    <w:p w14:paraId="7F7015DB" w14:textId="77777777" w:rsidR="000D0317" w:rsidRDefault="000D0317">
      <w:pPr>
        <w:rPr>
          <w:b w:val="0"/>
          <w:sz w:val="22"/>
        </w:rPr>
      </w:pPr>
    </w:p>
    <w:p w14:paraId="0A037E3B" w14:textId="77777777" w:rsidR="000D0317" w:rsidRDefault="000D0317">
      <w:pPr>
        <w:rPr>
          <w:b w:val="0"/>
          <w:sz w:val="22"/>
        </w:rPr>
      </w:pPr>
    </w:p>
    <w:p w14:paraId="430E40BA" w14:textId="77777777" w:rsidR="000D0317" w:rsidRDefault="000D0317">
      <w:pPr>
        <w:rPr>
          <w:b w:val="0"/>
          <w:sz w:val="22"/>
        </w:rPr>
      </w:pPr>
    </w:p>
    <w:p w14:paraId="14D5E841" w14:textId="77777777" w:rsidR="000D0317" w:rsidRDefault="000D0317">
      <w:pPr>
        <w:rPr>
          <w:b w:val="0"/>
          <w:sz w:val="22"/>
        </w:rPr>
      </w:pPr>
    </w:p>
    <w:p w14:paraId="6D3BC06E" w14:textId="77777777" w:rsidR="000D0317" w:rsidRDefault="000D0317">
      <w:pPr>
        <w:rPr>
          <w:b w:val="0"/>
          <w:sz w:val="22"/>
        </w:rPr>
      </w:pPr>
    </w:p>
    <w:p w14:paraId="28522C5B" w14:textId="77777777" w:rsidR="000D0317" w:rsidRDefault="000D0317">
      <w:pPr>
        <w:rPr>
          <w:b w:val="0"/>
          <w:sz w:val="22"/>
        </w:rPr>
      </w:pPr>
    </w:p>
    <w:p w14:paraId="737C6437" w14:textId="77777777" w:rsidR="000D0317" w:rsidRDefault="000D0317">
      <w:pPr>
        <w:rPr>
          <w:b w:val="0"/>
          <w:sz w:val="22"/>
        </w:rPr>
      </w:pPr>
    </w:p>
    <w:p w14:paraId="061D84ED" w14:textId="77777777" w:rsidR="000D0317" w:rsidRDefault="000D0317">
      <w:pPr>
        <w:rPr>
          <w:b w:val="0"/>
          <w:sz w:val="22"/>
        </w:rPr>
      </w:pPr>
    </w:p>
    <w:p w14:paraId="35811DCA" w14:textId="77777777" w:rsidR="000D0317" w:rsidRDefault="000D0317">
      <w:pPr>
        <w:rPr>
          <w:b w:val="0"/>
          <w:sz w:val="22"/>
        </w:rPr>
      </w:pPr>
    </w:p>
    <w:p w14:paraId="35608FDF" w14:textId="77777777" w:rsidR="000D0317" w:rsidRDefault="000D0317">
      <w:pPr>
        <w:rPr>
          <w:b w:val="0"/>
          <w:sz w:val="22"/>
        </w:rPr>
      </w:pPr>
    </w:p>
    <w:p w14:paraId="547C2E69" w14:textId="77777777" w:rsidR="000D0317" w:rsidRDefault="000D0317">
      <w:pPr>
        <w:rPr>
          <w:b w:val="0"/>
          <w:sz w:val="22"/>
        </w:rPr>
      </w:pPr>
    </w:p>
    <w:p w14:paraId="3B0D482A" w14:textId="77777777" w:rsidR="000D0317" w:rsidRDefault="000D0317">
      <w:pPr>
        <w:rPr>
          <w:b w:val="0"/>
          <w:sz w:val="22"/>
        </w:rPr>
      </w:pPr>
    </w:p>
    <w:p w14:paraId="07963AD1" w14:textId="77777777" w:rsidR="000D0317" w:rsidRDefault="000D0317">
      <w:pPr>
        <w:rPr>
          <w:b w:val="0"/>
          <w:sz w:val="22"/>
        </w:rPr>
      </w:pPr>
    </w:p>
    <w:p w14:paraId="295B2950" w14:textId="77777777" w:rsidR="000D0317" w:rsidRDefault="000D0317">
      <w:pPr>
        <w:rPr>
          <w:b w:val="0"/>
          <w:sz w:val="22"/>
        </w:rPr>
      </w:pPr>
    </w:p>
    <w:p w14:paraId="294C9D2F" w14:textId="77777777" w:rsidR="000D0317" w:rsidRDefault="000D0317">
      <w:pPr>
        <w:rPr>
          <w:b w:val="0"/>
          <w:sz w:val="22"/>
        </w:rPr>
      </w:pPr>
    </w:p>
    <w:p w14:paraId="7B36D39C" w14:textId="77777777" w:rsidR="000D0317" w:rsidRDefault="000D0317">
      <w:pPr>
        <w:rPr>
          <w:b w:val="0"/>
          <w:sz w:val="22"/>
        </w:rPr>
      </w:pPr>
    </w:p>
    <w:p w14:paraId="01610914" w14:textId="77777777" w:rsidR="00E11898" w:rsidRDefault="00AA521F">
      <w:pPr>
        <w:rPr>
          <w:b w:val="0"/>
          <w:sz w:val="22"/>
        </w:rPr>
      </w:pPr>
      <w:r>
        <w:rPr>
          <w:b w:val="0"/>
          <w:noProof/>
          <w:sz w:val="22"/>
        </w:rPr>
        <w:drawing>
          <wp:inline distT="0" distB="0" distL="0" distR="0" wp14:anchorId="1D9AA272" wp14:editId="5056AA15">
            <wp:extent cx="5760720" cy="24384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A5EC0E" w14:textId="77777777" w:rsidR="00E11898" w:rsidRDefault="00E11898">
      <w:pPr>
        <w:rPr>
          <w:b w:val="0"/>
          <w:sz w:val="22"/>
        </w:rPr>
      </w:pPr>
    </w:p>
    <w:p w14:paraId="325D99DF" w14:textId="77777777" w:rsidR="00B56CDB" w:rsidRDefault="00AA521F">
      <w:pPr>
        <w:jc w:val="center"/>
        <w:rPr>
          <w:b w:val="0"/>
          <w:sz w:val="22"/>
        </w:rPr>
      </w:pPr>
      <w:r>
        <w:rPr>
          <w:b w:val="0"/>
          <w:noProof/>
          <w:sz w:val="22"/>
        </w:rPr>
        <w:drawing>
          <wp:inline distT="0" distB="0" distL="0" distR="0" wp14:anchorId="27C7CA16" wp14:editId="36A07B65">
            <wp:extent cx="5707380" cy="24384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E4DB9C" w14:textId="77777777" w:rsidR="00B56CDB" w:rsidRDefault="00B56CDB">
      <w:pPr>
        <w:jc w:val="center"/>
        <w:rPr>
          <w:b w:val="0"/>
          <w:sz w:val="22"/>
        </w:rPr>
      </w:pPr>
    </w:p>
    <w:p w14:paraId="25C9C7D4" w14:textId="77777777" w:rsidR="0050675D" w:rsidRPr="00A86C28" w:rsidRDefault="000D0317" w:rsidP="000D0317">
      <w:pPr>
        <w:jc w:val="center"/>
        <w:rPr>
          <w:sz w:val="22"/>
        </w:rPr>
      </w:pPr>
      <w:r>
        <w:rPr>
          <w:b w:val="0"/>
          <w:sz w:val="22"/>
        </w:rPr>
        <w:br w:type="page"/>
      </w:r>
      <w:r w:rsidR="0050675D" w:rsidRPr="00A86C28">
        <w:rPr>
          <w:sz w:val="22"/>
        </w:rPr>
        <w:lastRenderedPageBreak/>
        <w:t>Table A-2</w:t>
      </w:r>
    </w:p>
    <w:p w14:paraId="4903CB35" w14:textId="77777777" w:rsidR="0050675D" w:rsidRPr="00A86C28" w:rsidRDefault="0050675D" w:rsidP="0050675D">
      <w:pPr>
        <w:jc w:val="center"/>
        <w:rPr>
          <w:sz w:val="22"/>
        </w:rPr>
      </w:pPr>
      <w:smartTag w:uri="urn:schemas-microsoft-com:office:smarttags" w:element="place">
        <w:smartTag w:uri="urn:schemas-microsoft-com:office:smarttags" w:element="PlaceName">
          <w:r w:rsidRPr="00A86C28">
            <w:rPr>
              <w:sz w:val="22"/>
            </w:rPr>
            <w:t>SAMPLE</w:t>
          </w:r>
        </w:smartTag>
        <w:r w:rsidRPr="00A86C28">
          <w:rPr>
            <w:sz w:val="22"/>
          </w:rPr>
          <w:t xml:space="preserve"> </w:t>
        </w:r>
        <w:smartTag w:uri="urn:schemas-microsoft-com:office:smarttags" w:element="PlaceType">
          <w:r w:rsidRPr="00A86C28">
            <w:rPr>
              <w:sz w:val="22"/>
            </w:rPr>
            <w:t>C</w:t>
          </w:r>
          <w:r>
            <w:rPr>
              <w:sz w:val="22"/>
            </w:rPr>
            <w:t>OUNTY</w:t>
          </w:r>
        </w:smartTag>
      </w:smartTag>
    </w:p>
    <w:p w14:paraId="31979D20" w14:textId="77777777" w:rsidR="0050675D" w:rsidRPr="00A86C28" w:rsidRDefault="0050675D" w:rsidP="0050675D">
      <w:pPr>
        <w:jc w:val="center"/>
        <w:rPr>
          <w:sz w:val="22"/>
        </w:rPr>
      </w:pPr>
      <w:r w:rsidRPr="00A86C28">
        <w:rPr>
          <w:sz w:val="22"/>
        </w:rPr>
        <w:t xml:space="preserve">Changes in Net </w:t>
      </w:r>
      <w:r w:rsidR="007A6010">
        <w:rPr>
          <w:sz w:val="22"/>
        </w:rPr>
        <w:t>Posit</w:t>
      </w:r>
      <w:r w:rsidR="006E6108">
        <w:rPr>
          <w:sz w:val="22"/>
        </w:rPr>
        <w:t>i</w:t>
      </w:r>
      <w:r w:rsidR="007A6010">
        <w:rPr>
          <w:sz w:val="22"/>
        </w:rPr>
        <w:t>on</w:t>
      </w:r>
    </w:p>
    <w:tbl>
      <w:tblPr>
        <w:tblW w:w="9990" w:type="dxa"/>
        <w:tblInd w:w="108" w:type="dxa"/>
        <w:tblLayout w:type="fixed"/>
        <w:tblLook w:val="0000" w:firstRow="0" w:lastRow="0" w:firstColumn="0" w:lastColumn="0" w:noHBand="0" w:noVBand="0"/>
      </w:tblPr>
      <w:tblGrid>
        <w:gridCol w:w="2610"/>
        <w:gridCol w:w="917"/>
        <w:gridCol w:w="316"/>
        <w:gridCol w:w="747"/>
        <w:gridCol w:w="990"/>
        <w:gridCol w:w="990"/>
        <w:gridCol w:w="1080"/>
        <w:gridCol w:w="1080"/>
        <w:gridCol w:w="1260"/>
      </w:tblGrid>
      <w:tr w:rsidR="00E11898" w:rsidRPr="006B532A" w14:paraId="0C897BD9" w14:textId="77777777">
        <w:trPr>
          <w:trHeight w:val="255"/>
        </w:trPr>
        <w:tc>
          <w:tcPr>
            <w:tcW w:w="2610" w:type="dxa"/>
            <w:tcBorders>
              <w:top w:val="nil"/>
              <w:bottom w:val="nil"/>
              <w:right w:val="nil"/>
            </w:tcBorders>
            <w:shd w:val="clear" w:color="auto" w:fill="auto"/>
            <w:noWrap/>
            <w:vAlign w:val="bottom"/>
          </w:tcPr>
          <w:p w14:paraId="2073AB8B" w14:textId="77777777" w:rsidR="00E11898" w:rsidRPr="00AE2F12" w:rsidRDefault="00E11898" w:rsidP="00E11898">
            <w:pPr>
              <w:rPr>
                <w:rFonts w:cs="Arial"/>
                <w:b w:val="0"/>
                <w:sz w:val="14"/>
                <w:szCs w:val="14"/>
              </w:rPr>
            </w:pPr>
          </w:p>
        </w:tc>
        <w:tc>
          <w:tcPr>
            <w:tcW w:w="1980" w:type="dxa"/>
            <w:gridSpan w:val="3"/>
            <w:tcBorders>
              <w:top w:val="nil"/>
              <w:left w:val="nil"/>
              <w:bottom w:val="nil"/>
              <w:right w:val="nil"/>
            </w:tcBorders>
            <w:shd w:val="clear" w:color="auto" w:fill="auto"/>
            <w:noWrap/>
            <w:vAlign w:val="bottom"/>
          </w:tcPr>
          <w:p w14:paraId="1088C1F3" w14:textId="77777777" w:rsidR="00E11898" w:rsidRPr="006B532A" w:rsidRDefault="00E11898" w:rsidP="00E11898">
            <w:pPr>
              <w:jc w:val="center"/>
              <w:rPr>
                <w:rFonts w:cs="Arial"/>
                <w:bCs/>
                <w:sz w:val="12"/>
                <w:szCs w:val="12"/>
              </w:rPr>
            </w:pPr>
            <w:r w:rsidRPr="006B532A">
              <w:rPr>
                <w:rFonts w:cs="Arial"/>
                <w:bCs/>
                <w:sz w:val="12"/>
                <w:szCs w:val="12"/>
              </w:rPr>
              <w:t xml:space="preserve"> Total </w:t>
            </w:r>
          </w:p>
        </w:tc>
        <w:tc>
          <w:tcPr>
            <w:tcW w:w="1980" w:type="dxa"/>
            <w:gridSpan w:val="2"/>
            <w:tcBorders>
              <w:top w:val="nil"/>
              <w:left w:val="nil"/>
              <w:bottom w:val="nil"/>
              <w:right w:val="nil"/>
            </w:tcBorders>
            <w:shd w:val="clear" w:color="auto" w:fill="auto"/>
            <w:noWrap/>
            <w:vAlign w:val="bottom"/>
          </w:tcPr>
          <w:p w14:paraId="69854192" w14:textId="77777777" w:rsidR="00E11898" w:rsidRPr="006B532A" w:rsidRDefault="00E11898" w:rsidP="00E11898">
            <w:pPr>
              <w:jc w:val="center"/>
              <w:rPr>
                <w:rFonts w:cs="Arial"/>
                <w:bCs/>
                <w:sz w:val="12"/>
                <w:szCs w:val="12"/>
              </w:rPr>
            </w:pPr>
            <w:r w:rsidRPr="006B532A">
              <w:rPr>
                <w:rFonts w:cs="Arial"/>
                <w:bCs/>
                <w:sz w:val="12"/>
                <w:szCs w:val="12"/>
              </w:rPr>
              <w:t>Total</w:t>
            </w:r>
          </w:p>
        </w:tc>
        <w:tc>
          <w:tcPr>
            <w:tcW w:w="1080" w:type="dxa"/>
            <w:tcBorders>
              <w:top w:val="nil"/>
              <w:left w:val="nil"/>
              <w:bottom w:val="nil"/>
              <w:right w:val="nil"/>
            </w:tcBorders>
            <w:shd w:val="clear" w:color="auto" w:fill="auto"/>
            <w:noWrap/>
            <w:vAlign w:val="bottom"/>
          </w:tcPr>
          <w:p w14:paraId="38316404" w14:textId="77777777" w:rsidR="00E11898" w:rsidRPr="006B532A" w:rsidRDefault="00E11898" w:rsidP="00E11898">
            <w:pPr>
              <w:rPr>
                <w:rFonts w:cs="Arial"/>
                <w:sz w:val="12"/>
                <w:szCs w:val="12"/>
              </w:rPr>
            </w:pPr>
          </w:p>
        </w:tc>
        <w:tc>
          <w:tcPr>
            <w:tcW w:w="1080" w:type="dxa"/>
            <w:tcBorders>
              <w:top w:val="nil"/>
              <w:left w:val="nil"/>
              <w:bottom w:val="nil"/>
              <w:right w:val="nil"/>
            </w:tcBorders>
            <w:shd w:val="clear" w:color="auto" w:fill="auto"/>
            <w:noWrap/>
            <w:vAlign w:val="bottom"/>
          </w:tcPr>
          <w:p w14:paraId="59D6CF75" w14:textId="77777777" w:rsidR="00E11898" w:rsidRPr="006B532A" w:rsidRDefault="00E11898" w:rsidP="00E11898">
            <w:pPr>
              <w:rPr>
                <w:rFonts w:cs="Arial"/>
                <w:sz w:val="12"/>
                <w:szCs w:val="12"/>
              </w:rPr>
            </w:pPr>
          </w:p>
        </w:tc>
        <w:tc>
          <w:tcPr>
            <w:tcW w:w="1260" w:type="dxa"/>
            <w:tcBorders>
              <w:top w:val="nil"/>
              <w:left w:val="nil"/>
              <w:bottom w:val="nil"/>
            </w:tcBorders>
            <w:shd w:val="clear" w:color="auto" w:fill="auto"/>
            <w:noWrap/>
            <w:vAlign w:val="bottom"/>
          </w:tcPr>
          <w:p w14:paraId="20E1ABD3" w14:textId="77777777" w:rsidR="00E11898" w:rsidRPr="006B532A" w:rsidRDefault="00E11898" w:rsidP="00E11898">
            <w:pPr>
              <w:jc w:val="center"/>
              <w:rPr>
                <w:rFonts w:cs="Arial"/>
                <w:bCs/>
                <w:sz w:val="12"/>
                <w:szCs w:val="12"/>
              </w:rPr>
            </w:pPr>
            <w:r w:rsidRPr="006B532A">
              <w:rPr>
                <w:rFonts w:cs="Arial"/>
                <w:bCs/>
                <w:sz w:val="12"/>
                <w:szCs w:val="12"/>
              </w:rPr>
              <w:t xml:space="preserve">Total </w:t>
            </w:r>
          </w:p>
        </w:tc>
      </w:tr>
      <w:tr w:rsidR="00E11898" w:rsidRPr="006B532A" w14:paraId="12613C1F" w14:textId="77777777">
        <w:trPr>
          <w:trHeight w:val="255"/>
        </w:trPr>
        <w:tc>
          <w:tcPr>
            <w:tcW w:w="2610" w:type="dxa"/>
            <w:tcBorders>
              <w:top w:val="nil"/>
              <w:right w:val="nil"/>
            </w:tcBorders>
            <w:shd w:val="clear" w:color="auto" w:fill="auto"/>
            <w:noWrap/>
            <w:vAlign w:val="bottom"/>
          </w:tcPr>
          <w:p w14:paraId="1160DE2B" w14:textId="77777777" w:rsidR="00E11898" w:rsidRPr="00AE2F12" w:rsidRDefault="00E11898" w:rsidP="00E11898">
            <w:pPr>
              <w:rPr>
                <w:rFonts w:cs="Arial"/>
                <w:b w:val="0"/>
                <w:sz w:val="14"/>
                <w:szCs w:val="14"/>
              </w:rPr>
            </w:pPr>
          </w:p>
        </w:tc>
        <w:tc>
          <w:tcPr>
            <w:tcW w:w="1980" w:type="dxa"/>
            <w:gridSpan w:val="3"/>
            <w:tcBorders>
              <w:top w:val="nil"/>
              <w:left w:val="nil"/>
              <w:bottom w:val="nil"/>
              <w:right w:val="nil"/>
            </w:tcBorders>
            <w:shd w:val="clear" w:color="auto" w:fill="auto"/>
            <w:noWrap/>
            <w:vAlign w:val="bottom"/>
          </w:tcPr>
          <w:p w14:paraId="4C37E326" w14:textId="77777777" w:rsidR="00E11898" w:rsidRPr="006B532A" w:rsidRDefault="00E11898" w:rsidP="00E11898">
            <w:pPr>
              <w:jc w:val="center"/>
              <w:rPr>
                <w:rFonts w:cs="Arial"/>
                <w:bCs/>
                <w:sz w:val="12"/>
                <w:szCs w:val="12"/>
              </w:rPr>
            </w:pPr>
            <w:r w:rsidRPr="006B532A">
              <w:rPr>
                <w:rFonts w:cs="Arial"/>
                <w:bCs/>
                <w:sz w:val="12"/>
                <w:szCs w:val="12"/>
              </w:rPr>
              <w:t xml:space="preserve"> Governmental </w:t>
            </w:r>
          </w:p>
        </w:tc>
        <w:tc>
          <w:tcPr>
            <w:tcW w:w="1980" w:type="dxa"/>
            <w:gridSpan w:val="2"/>
            <w:tcBorders>
              <w:top w:val="nil"/>
              <w:left w:val="nil"/>
              <w:bottom w:val="nil"/>
              <w:right w:val="nil"/>
            </w:tcBorders>
            <w:shd w:val="clear" w:color="auto" w:fill="auto"/>
            <w:noWrap/>
            <w:vAlign w:val="bottom"/>
          </w:tcPr>
          <w:p w14:paraId="1712063E" w14:textId="77777777" w:rsidR="00E11898" w:rsidRPr="006B532A" w:rsidRDefault="00E11898" w:rsidP="00E11898">
            <w:pPr>
              <w:jc w:val="center"/>
              <w:rPr>
                <w:rFonts w:cs="Arial"/>
                <w:bCs/>
                <w:sz w:val="12"/>
                <w:szCs w:val="12"/>
              </w:rPr>
            </w:pPr>
            <w:r w:rsidRPr="006B532A">
              <w:rPr>
                <w:rFonts w:cs="Arial"/>
                <w:bCs/>
                <w:sz w:val="12"/>
                <w:szCs w:val="12"/>
              </w:rPr>
              <w:t>Business-Type</w:t>
            </w:r>
          </w:p>
        </w:tc>
        <w:tc>
          <w:tcPr>
            <w:tcW w:w="1080" w:type="dxa"/>
            <w:tcBorders>
              <w:top w:val="nil"/>
              <w:left w:val="nil"/>
              <w:bottom w:val="nil"/>
              <w:right w:val="nil"/>
            </w:tcBorders>
            <w:shd w:val="clear" w:color="auto" w:fill="auto"/>
            <w:noWrap/>
            <w:vAlign w:val="bottom"/>
          </w:tcPr>
          <w:p w14:paraId="29863F68" w14:textId="77777777" w:rsidR="00E11898" w:rsidRPr="006B532A" w:rsidRDefault="00E11898" w:rsidP="00E11898">
            <w:pPr>
              <w:rPr>
                <w:rFonts w:cs="Arial"/>
                <w:sz w:val="12"/>
                <w:szCs w:val="12"/>
              </w:rPr>
            </w:pPr>
          </w:p>
        </w:tc>
        <w:tc>
          <w:tcPr>
            <w:tcW w:w="1080" w:type="dxa"/>
            <w:tcBorders>
              <w:top w:val="nil"/>
              <w:left w:val="nil"/>
              <w:bottom w:val="nil"/>
              <w:right w:val="nil"/>
            </w:tcBorders>
            <w:shd w:val="clear" w:color="auto" w:fill="auto"/>
            <w:noWrap/>
            <w:vAlign w:val="bottom"/>
          </w:tcPr>
          <w:p w14:paraId="1E3B4C2E" w14:textId="77777777" w:rsidR="00E11898" w:rsidRPr="006B532A" w:rsidRDefault="00E11898" w:rsidP="00E11898">
            <w:pPr>
              <w:rPr>
                <w:rFonts w:cs="Arial"/>
                <w:sz w:val="12"/>
                <w:szCs w:val="12"/>
              </w:rPr>
            </w:pPr>
          </w:p>
        </w:tc>
        <w:tc>
          <w:tcPr>
            <w:tcW w:w="1260" w:type="dxa"/>
            <w:tcBorders>
              <w:top w:val="nil"/>
              <w:left w:val="nil"/>
            </w:tcBorders>
            <w:shd w:val="clear" w:color="auto" w:fill="auto"/>
            <w:noWrap/>
            <w:vAlign w:val="bottom"/>
          </w:tcPr>
          <w:p w14:paraId="63E63A8E" w14:textId="77777777" w:rsidR="00E11898" w:rsidRPr="006B532A" w:rsidRDefault="00E11898" w:rsidP="00E11898">
            <w:pPr>
              <w:jc w:val="center"/>
              <w:rPr>
                <w:rFonts w:cs="Arial"/>
                <w:bCs/>
                <w:sz w:val="12"/>
                <w:szCs w:val="12"/>
              </w:rPr>
            </w:pPr>
            <w:r w:rsidRPr="006B532A">
              <w:rPr>
                <w:rFonts w:cs="Arial"/>
                <w:bCs/>
                <w:sz w:val="12"/>
                <w:szCs w:val="12"/>
              </w:rPr>
              <w:t>Percent</w:t>
            </w:r>
          </w:p>
        </w:tc>
      </w:tr>
      <w:tr w:rsidR="00E11898" w:rsidRPr="006B532A" w14:paraId="4A21AFCF" w14:textId="77777777">
        <w:trPr>
          <w:trHeight w:val="255"/>
        </w:trPr>
        <w:tc>
          <w:tcPr>
            <w:tcW w:w="2610" w:type="dxa"/>
            <w:tcBorders>
              <w:top w:val="nil"/>
              <w:bottom w:val="single" w:sz="4" w:space="0" w:color="auto"/>
              <w:right w:val="nil"/>
            </w:tcBorders>
            <w:shd w:val="clear" w:color="auto" w:fill="auto"/>
            <w:noWrap/>
            <w:vAlign w:val="bottom"/>
          </w:tcPr>
          <w:p w14:paraId="374C1F45" w14:textId="77777777" w:rsidR="00E11898" w:rsidRPr="00AE2F12" w:rsidRDefault="00E11898" w:rsidP="00E11898">
            <w:pPr>
              <w:rPr>
                <w:rFonts w:cs="Arial"/>
                <w:b w:val="0"/>
                <w:sz w:val="14"/>
                <w:szCs w:val="14"/>
              </w:rPr>
            </w:pPr>
          </w:p>
        </w:tc>
        <w:tc>
          <w:tcPr>
            <w:tcW w:w="1980" w:type="dxa"/>
            <w:gridSpan w:val="3"/>
            <w:tcBorders>
              <w:top w:val="nil"/>
              <w:left w:val="nil"/>
              <w:bottom w:val="single" w:sz="4" w:space="0" w:color="auto"/>
              <w:right w:val="nil"/>
            </w:tcBorders>
            <w:shd w:val="clear" w:color="auto" w:fill="auto"/>
            <w:noWrap/>
            <w:vAlign w:val="bottom"/>
          </w:tcPr>
          <w:p w14:paraId="7E5861C5" w14:textId="77777777" w:rsidR="00E11898" w:rsidRPr="006B532A" w:rsidRDefault="00E11898" w:rsidP="00E11898">
            <w:pPr>
              <w:jc w:val="center"/>
              <w:rPr>
                <w:rFonts w:cs="Arial"/>
                <w:bCs/>
                <w:sz w:val="12"/>
                <w:szCs w:val="12"/>
              </w:rPr>
            </w:pPr>
            <w:r w:rsidRPr="006B532A">
              <w:rPr>
                <w:rFonts w:cs="Arial"/>
                <w:bCs/>
                <w:sz w:val="12"/>
                <w:szCs w:val="12"/>
              </w:rPr>
              <w:t xml:space="preserve"> Activities </w:t>
            </w:r>
          </w:p>
        </w:tc>
        <w:tc>
          <w:tcPr>
            <w:tcW w:w="1980" w:type="dxa"/>
            <w:gridSpan w:val="2"/>
            <w:tcBorders>
              <w:top w:val="nil"/>
              <w:left w:val="nil"/>
              <w:bottom w:val="single" w:sz="4" w:space="0" w:color="auto"/>
              <w:right w:val="nil"/>
            </w:tcBorders>
            <w:shd w:val="clear" w:color="auto" w:fill="auto"/>
            <w:noWrap/>
            <w:vAlign w:val="bottom"/>
          </w:tcPr>
          <w:p w14:paraId="1FABBC41" w14:textId="77777777" w:rsidR="00E11898" w:rsidRPr="006B532A" w:rsidRDefault="00E11898" w:rsidP="00E11898">
            <w:pPr>
              <w:jc w:val="center"/>
              <w:rPr>
                <w:rFonts w:cs="Arial"/>
                <w:bCs/>
                <w:sz w:val="12"/>
                <w:szCs w:val="12"/>
              </w:rPr>
            </w:pPr>
            <w:r w:rsidRPr="006B532A">
              <w:rPr>
                <w:rFonts w:cs="Arial"/>
                <w:bCs/>
                <w:sz w:val="12"/>
                <w:szCs w:val="12"/>
              </w:rPr>
              <w:t>Activities</w:t>
            </w:r>
          </w:p>
        </w:tc>
        <w:tc>
          <w:tcPr>
            <w:tcW w:w="2160" w:type="dxa"/>
            <w:gridSpan w:val="2"/>
            <w:tcBorders>
              <w:top w:val="nil"/>
              <w:left w:val="nil"/>
              <w:bottom w:val="single" w:sz="4" w:space="0" w:color="auto"/>
              <w:right w:val="nil"/>
            </w:tcBorders>
            <w:shd w:val="clear" w:color="auto" w:fill="auto"/>
            <w:noWrap/>
            <w:vAlign w:val="bottom"/>
          </w:tcPr>
          <w:p w14:paraId="1A61BC7E" w14:textId="77777777" w:rsidR="00E11898" w:rsidRPr="006B532A" w:rsidRDefault="00E11898" w:rsidP="00E11898">
            <w:pPr>
              <w:jc w:val="center"/>
              <w:rPr>
                <w:rFonts w:cs="Arial"/>
                <w:bCs/>
                <w:sz w:val="12"/>
                <w:szCs w:val="12"/>
              </w:rPr>
            </w:pPr>
            <w:r w:rsidRPr="006B532A">
              <w:rPr>
                <w:rFonts w:cs="Arial"/>
                <w:bCs/>
                <w:sz w:val="12"/>
                <w:szCs w:val="12"/>
              </w:rPr>
              <w:t>Total</w:t>
            </w:r>
          </w:p>
        </w:tc>
        <w:tc>
          <w:tcPr>
            <w:tcW w:w="1260" w:type="dxa"/>
            <w:tcBorders>
              <w:top w:val="nil"/>
              <w:left w:val="nil"/>
              <w:bottom w:val="single" w:sz="4" w:space="0" w:color="auto"/>
            </w:tcBorders>
            <w:shd w:val="clear" w:color="auto" w:fill="auto"/>
            <w:noWrap/>
            <w:vAlign w:val="bottom"/>
          </w:tcPr>
          <w:p w14:paraId="3288EE10" w14:textId="77777777" w:rsidR="00E11898" w:rsidRPr="006B532A" w:rsidRDefault="00E11898" w:rsidP="00E11898">
            <w:pPr>
              <w:jc w:val="center"/>
              <w:rPr>
                <w:rFonts w:cs="Arial"/>
                <w:bCs/>
                <w:sz w:val="12"/>
                <w:szCs w:val="12"/>
              </w:rPr>
            </w:pPr>
            <w:r w:rsidRPr="006B532A">
              <w:rPr>
                <w:rFonts w:cs="Arial"/>
                <w:bCs/>
                <w:sz w:val="12"/>
                <w:szCs w:val="12"/>
              </w:rPr>
              <w:t>Change</w:t>
            </w:r>
          </w:p>
        </w:tc>
      </w:tr>
      <w:tr w:rsidR="00E11898" w:rsidRPr="00AE2F12" w14:paraId="31E3E223" w14:textId="77777777">
        <w:trPr>
          <w:trHeight w:val="180"/>
        </w:trPr>
        <w:tc>
          <w:tcPr>
            <w:tcW w:w="2610" w:type="dxa"/>
            <w:tcBorders>
              <w:top w:val="single" w:sz="4" w:space="0" w:color="auto"/>
              <w:left w:val="single" w:sz="4" w:space="0" w:color="auto"/>
              <w:bottom w:val="nil"/>
              <w:right w:val="single" w:sz="4" w:space="0" w:color="auto"/>
            </w:tcBorders>
            <w:shd w:val="clear" w:color="auto" w:fill="auto"/>
            <w:noWrap/>
            <w:vAlign w:val="bottom"/>
          </w:tcPr>
          <w:p w14:paraId="0962636E" w14:textId="77777777" w:rsidR="00E11898" w:rsidRPr="00AE2F12" w:rsidRDefault="00E11898" w:rsidP="00E11898">
            <w:pPr>
              <w:rPr>
                <w:rFonts w:cs="Arial"/>
                <w:b w:val="0"/>
                <w:sz w:val="14"/>
                <w:szCs w:val="14"/>
              </w:rPr>
            </w:pPr>
          </w:p>
        </w:tc>
        <w:tc>
          <w:tcPr>
            <w:tcW w:w="917" w:type="dxa"/>
            <w:tcBorders>
              <w:top w:val="nil"/>
              <w:left w:val="single" w:sz="4" w:space="0" w:color="auto"/>
              <w:bottom w:val="nil"/>
              <w:right w:val="nil"/>
            </w:tcBorders>
            <w:shd w:val="clear" w:color="auto" w:fill="auto"/>
            <w:noWrap/>
            <w:vAlign w:val="bottom"/>
          </w:tcPr>
          <w:p w14:paraId="1E8D3487"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XX</w:t>
            </w:r>
          </w:p>
        </w:tc>
        <w:tc>
          <w:tcPr>
            <w:tcW w:w="1063" w:type="dxa"/>
            <w:gridSpan w:val="2"/>
            <w:tcBorders>
              <w:top w:val="nil"/>
              <w:left w:val="nil"/>
              <w:bottom w:val="nil"/>
              <w:right w:val="single" w:sz="4" w:space="0" w:color="auto"/>
            </w:tcBorders>
            <w:shd w:val="clear" w:color="auto" w:fill="auto"/>
            <w:noWrap/>
            <w:vAlign w:val="bottom"/>
          </w:tcPr>
          <w:p w14:paraId="2A24D00C"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YY</w:t>
            </w:r>
          </w:p>
        </w:tc>
        <w:tc>
          <w:tcPr>
            <w:tcW w:w="990" w:type="dxa"/>
            <w:tcBorders>
              <w:top w:val="nil"/>
              <w:left w:val="single" w:sz="4" w:space="0" w:color="auto"/>
              <w:bottom w:val="nil"/>
              <w:right w:val="nil"/>
            </w:tcBorders>
            <w:shd w:val="clear" w:color="auto" w:fill="auto"/>
            <w:noWrap/>
            <w:vAlign w:val="bottom"/>
          </w:tcPr>
          <w:p w14:paraId="614E2E41"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XX</w:t>
            </w:r>
          </w:p>
        </w:tc>
        <w:tc>
          <w:tcPr>
            <w:tcW w:w="990" w:type="dxa"/>
            <w:tcBorders>
              <w:top w:val="nil"/>
              <w:left w:val="nil"/>
              <w:bottom w:val="nil"/>
              <w:right w:val="single" w:sz="4" w:space="0" w:color="auto"/>
            </w:tcBorders>
            <w:shd w:val="clear" w:color="auto" w:fill="auto"/>
            <w:noWrap/>
            <w:vAlign w:val="bottom"/>
          </w:tcPr>
          <w:p w14:paraId="0F5161E9"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YY</w:t>
            </w:r>
          </w:p>
        </w:tc>
        <w:tc>
          <w:tcPr>
            <w:tcW w:w="1080" w:type="dxa"/>
            <w:tcBorders>
              <w:top w:val="nil"/>
              <w:left w:val="single" w:sz="4" w:space="0" w:color="auto"/>
              <w:bottom w:val="nil"/>
              <w:right w:val="nil"/>
            </w:tcBorders>
            <w:shd w:val="clear" w:color="auto" w:fill="auto"/>
            <w:noWrap/>
            <w:vAlign w:val="bottom"/>
          </w:tcPr>
          <w:p w14:paraId="4025E982"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XX</w:t>
            </w:r>
          </w:p>
        </w:tc>
        <w:tc>
          <w:tcPr>
            <w:tcW w:w="1080" w:type="dxa"/>
            <w:tcBorders>
              <w:top w:val="nil"/>
              <w:left w:val="nil"/>
              <w:bottom w:val="nil"/>
              <w:right w:val="single" w:sz="4" w:space="0" w:color="auto"/>
            </w:tcBorders>
            <w:shd w:val="clear" w:color="auto" w:fill="auto"/>
            <w:noWrap/>
            <w:vAlign w:val="bottom"/>
          </w:tcPr>
          <w:p w14:paraId="097BED1B"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YY</w:t>
            </w:r>
          </w:p>
        </w:tc>
        <w:tc>
          <w:tcPr>
            <w:tcW w:w="1260" w:type="dxa"/>
            <w:tcBorders>
              <w:left w:val="single" w:sz="4" w:space="0" w:color="auto"/>
              <w:bottom w:val="nil"/>
              <w:right w:val="single" w:sz="4" w:space="0" w:color="auto"/>
            </w:tcBorders>
            <w:shd w:val="clear" w:color="auto" w:fill="auto"/>
            <w:noWrap/>
            <w:vAlign w:val="bottom"/>
          </w:tcPr>
          <w:p w14:paraId="7243E638" w14:textId="77777777" w:rsidR="00E11898" w:rsidRPr="00AE2F12" w:rsidRDefault="00E11898" w:rsidP="00E11898">
            <w:pPr>
              <w:jc w:val="center"/>
              <w:rPr>
                <w:rFonts w:cs="Arial"/>
                <w:bCs/>
                <w:sz w:val="14"/>
                <w:szCs w:val="14"/>
              </w:rPr>
            </w:pPr>
            <w:r w:rsidRPr="00AE2F12">
              <w:rPr>
                <w:rFonts w:cs="Arial"/>
                <w:bCs/>
                <w:sz w:val="14"/>
                <w:szCs w:val="14"/>
              </w:rPr>
              <w:t>20</w:t>
            </w:r>
            <w:r w:rsidR="00CF5F13">
              <w:rPr>
                <w:rFonts w:cs="Arial"/>
                <w:bCs/>
                <w:sz w:val="14"/>
                <w:szCs w:val="14"/>
              </w:rPr>
              <w:t>XX</w:t>
            </w:r>
            <w:r w:rsidRPr="00AE2F12">
              <w:rPr>
                <w:rFonts w:cs="Arial"/>
                <w:bCs/>
                <w:sz w:val="14"/>
                <w:szCs w:val="14"/>
              </w:rPr>
              <w:t>-20</w:t>
            </w:r>
            <w:r w:rsidR="00CF5F13">
              <w:rPr>
                <w:rFonts w:cs="Arial"/>
                <w:bCs/>
                <w:sz w:val="14"/>
                <w:szCs w:val="14"/>
              </w:rPr>
              <w:t>YY</w:t>
            </w:r>
          </w:p>
        </w:tc>
      </w:tr>
      <w:tr w:rsidR="00E11898" w:rsidRPr="00AE2F12" w14:paraId="12F7CAB4" w14:textId="77777777">
        <w:trPr>
          <w:trHeight w:val="150"/>
        </w:trPr>
        <w:tc>
          <w:tcPr>
            <w:tcW w:w="2610" w:type="dxa"/>
            <w:tcBorders>
              <w:top w:val="nil"/>
              <w:left w:val="single" w:sz="4" w:space="0" w:color="auto"/>
              <w:bottom w:val="nil"/>
              <w:right w:val="single" w:sz="4" w:space="0" w:color="auto"/>
            </w:tcBorders>
            <w:shd w:val="clear" w:color="auto" w:fill="auto"/>
            <w:noWrap/>
            <w:vAlign w:val="bottom"/>
          </w:tcPr>
          <w:p w14:paraId="0E6732DB" w14:textId="77777777" w:rsidR="00E11898" w:rsidRPr="00AE2F12" w:rsidRDefault="00E11898" w:rsidP="00E11898">
            <w:pPr>
              <w:rPr>
                <w:rFonts w:cs="Arial"/>
                <w:bCs/>
                <w:sz w:val="14"/>
                <w:szCs w:val="14"/>
              </w:rPr>
            </w:pPr>
            <w:r w:rsidRPr="00AE2F12">
              <w:rPr>
                <w:rFonts w:cs="Arial"/>
                <w:bCs/>
                <w:sz w:val="14"/>
                <w:szCs w:val="14"/>
              </w:rPr>
              <w:t>Revenues</w:t>
            </w:r>
          </w:p>
        </w:tc>
        <w:tc>
          <w:tcPr>
            <w:tcW w:w="917" w:type="dxa"/>
            <w:tcBorders>
              <w:top w:val="nil"/>
              <w:left w:val="single" w:sz="4" w:space="0" w:color="auto"/>
              <w:bottom w:val="nil"/>
              <w:right w:val="nil"/>
            </w:tcBorders>
            <w:shd w:val="clear" w:color="auto" w:fill="auto"/>
            <w:noWrap/>
            <w:vAlign w:val="bottom"/>
          </w:tcPr>
          <w:p w14:paraId="2816C2BE" w14:textId="77777777" w:rsidR="00E11898" w:rsidRPr="00AE2F12" w:rsidRDefault="00E11898" w:rsidP="00E11898">
            <w:pPr>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0C39BBEF" w14:textId="77777777" w:rsidR="00E11898" w:rsidRPr="00AE2F12" w:rsidRDefault="00E11898" w:rsidP="00E11898">
            <w:pPr>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1DEB6930" w14:textId="77777777" w:rsidR="00E11898" w:rsidRPr="00AE2F12" w:rsidRDefault="00E11898" w:rsidP="00E11898">
            <w:pPr>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6B2F141A" w14:textId="77777777" w:rsidR="00E11898" w:rsidRPr="00AE2F12" w:rsidRDefault="00E11898" w:rsidP="00E11898">
            <w:pPr>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08231618" w14:textId="77777777" w:rsidR="00E11898" w:rsidRPr="00AE2F12" w:rsidRDefault="00E11898" w:rsidP="00E11898">
            <w:pPr>
              <w:rPr>
                <w:rFonts w:cs="Arial"/>
                <w:b w:val="0"/>
                <w:sz w:val="14"/>
                <w:szCs w:val="14"/>
              </w:rPr>
            </w:pPr>
          </w:p>
        </w:tc>
        <w:tc>
          <w:tcPr>
            <w:tcW w:w="1080" w:type="dxa"/>
            <w:tcBorders>
              <w:top w:val="nil"/>
              <w:left w:val="nil"/>
              <w:bottom w:val="nil"/>
              <w:right w:val="single" w:sz="4" w:space="0" w:color="auto"/>
            </w:tcBorders>
            <w:shd w:val="clear" w:color="auto" w:fill="auto"/>
            <w:noWrap/>
            <w:vAlign w:val="bottom"/>
          </w:tcPr>
          <w:p w14:paraId="451358E1" w14:textId="77777777" w:rsidR="00E11898" w:rsidRPr="00AE2F12" w:rsidRDefault="00E11898" w:rsidP="00E11898">
            <w:pPr>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1245987E" w14:textId="77777777" w:rsidR="00E11898" w:rsidRPr="00AE2F12" w:rsidRDefault="00E11898" w:rsidP="00E11898">
            <w:pPr>
              <w:rPr>
                <w:rFonts w:cs="Arial"/>
                <w:b w:val="0"/>
                <w:sz w:val="14"/>
                <w:szCs w:val="14"/>
              </w:rPr>
            </w:pPr>
          </w:p>
        </w:tc>
      </w:tr>
      <w:tr w:rsidR="00E11898" w:rsidRPr="00AE2F12" w14:paraId="518A64C3"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47282652" w14:textId="77777777" w:rsidR="00E11898" w:rsidRPr="00AE2F12" w:rsidRDefault="00E11898" w:rsidP="00E11898">
            <w:pPr>
              <w:rPr>
                <w:rFonts w:cs="Arial"/>
                <w:b w:val="0"/>
                <w:sz w:val="12"/>
                <w:szCs w:val="12"/>
              </w:rPr>
            </w:pPr>
            <w:r w:rsidRPr="00AE2F12">
              <w:rPr>
                <w:rFonts w:cs="Arial"/>
                <w:b w:val="0"/>
                <w:sz w:val="12"/>
                <w:szCs w:val="12"/>
              </w:rPr>
              <w:t>Program Revenues</w:t>
            </w:r>
          </w:p>
        </w:tc>
        <w:tc>
          <w:tcPr>
            <w:tcW w:w="917" w:type="dxa"/>
            <w:tcBorders>
              <w:top w:val="nil"/>
              <w:left w:val="single" w:sz="4" w:space="0" w:color="auto"/>
              <w:bottom w:val="nil"/>
              <w:right w:val="nil"/>
            </w:tcBorders>
            <w:shd w:val="clear" w:color="auto" w:fill="auto"/>
            <w:noWrap/>
            <w:vAlign w:val="bottom"/>
          </w:tcPr>
          <w:p w14:paraId="6A52E3D7"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08FB96F6" w14:textId="77777777" w:rsidR="00E11898" w:rsidRPr="00AE2F12" w:rsidRDefault="00E11898" w:rsidP="00E11898">
            <w:pPr>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36DB0567" w14:textId="77777777" w:rsidR="00E11898" w:rsidRPr="00AE2F12" w:rsidRDefault="00E11898" w:rsidP="00E11898">
            <w:pPr>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0B6B1670" w14:textId="77777777" w:rsidR="00E11898" w:rsidRPr="00AE2F12" w:rsidRDefault="00E11898" w:rsidP="00E11898">
            <w:pPr>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26488E3F" w14:textId="77777777" w:rsidR="00E11898" w:rsidRPr="00AE2F12" w:rsidRDefault="00E11898" w:rsidP="00E11898">
            <w:pPr>
              <w:rPr>
                <w:rFonts w:cs="Arial"/>
                <w:b w:val="0"/>
                <w:sz w:val="14"/>
                <w:szCs w:val="14"/>
              </w:rPr>
            </w:pPr>
          </w:p>
        </w:tc>
        <w:tc>
          <w:tcPr>
            <w:tcW w:w="1080" w:type="dxa"/>
            <w:tcBorders>
              <w:top w:val="nil"/>
              <w:left w:val="nil"/>
              <w:bottom w:val="nil"/>
              <w:right w:val="single" w:sz="4" w:space="0" w:color="auto"/>
            </w:tcBorders>
            <w:shd w:val="clear" w:color="auto" w:fill="auto"/>
            <w:noWrap/>
            <w:vAlign w:val="bottom"/>
          </w:tcPr>
          <w:p w14:paraId="4885CC45" w14:textId="77777777" w:rsidR="00E11898" w:rsidRPr="00AE2F12" w:rsidRDefault="00E11898" w:rsidP="00E11898">
            <w:pPr>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4FFA548C" w14:textId="77777777" w:rsidR="00E11898" w:rsidRPr="00AE2F12" w:rsidRDefault="00E11898" w:rsidP="00E11898">
            <w:pPr>
              <w:jc w:val="center"/>
              <w:rPr>
                <w:rFonts w:cs="Arial"/>
                <w:b w:val="0"/>
                <w:sz w:val="14"/>
                <w:szCs w:val="14"/>
              </w:rPr>
            </w:pPr>
          </w:p>
        </w:tc>
      </w:tr>
      <w:tr w:rsidR="00E11898" w:rsidRPr="00AE2F12" w14:paraId="6182849E" w14:textId="77777777">
        <w:trPr>
          <w:trHeight w:val="243"/>
        </w:trPr>
        <w:tc>
          <w:tcPr>
            <w:tcW w:w="2610" w:type="dxa"/>
            <w:tcBorders>
              <w:top w:val="nil"/>
              <w:left w:val="single" w:sz="4" w:space="0" w:color="auto"/>
              <w:bottom w:val="nil"/>
              <w:right w:val="single" w:sz="4" w:space="0" w:color="auto"/>
            </w:tcBorders>
            <w:shd w:val="clear" w:color="auto" w:fill="auto"/>
            <w:noWrap/>
            <w:vAlign w:val="bottom"/>
          </w:tcPr>
          <w:p w14:paraId="454867E1" w14:textId="77777777" w:rsidR="00E11898" w:rsidRPr="00AE2F12" w:rsidRDefault="00E11898" w:rsidP="00E11898">
            <w:pPr>
              <w:rPr>
                <w:rFonts w:cs="Arial"/>
                <w:b w:val="0"/>
                <w:sz w:val="12"/>
                <w:szCs w:val="12"/>
              </w:rPr>
            </w:pPr>
            <w:r w:rsidRPr="00AE2F12">
              <w:rPr>
                <w:rFonts w:cs="Arial"/>
                <w:b w:val="0"/>
                <w:sz w:val="12"/>
                <w:szCs w:val="12"/>
              </w:rPr>
              <w:t xml:space="preserve">  Charges for Services</w:t>
            </w:r>
          </w:p>
        </w:tc>
        <w:tc>
          <w:tcPr>
            <w:tcW w:w="917" w:type="dxa"/>
            <w:tcBorders>
              <w:top w:val="nil"/>
              <w:left w:val="single" w:sz="4" w:space="0" w:color="auto"/>
              <w:bottom w:val="nil"/>
              <w:right w:val="nil"/>
            </w:tcBorders>
            <w:shd w:val="clear" w:color="auto" w:fill="auto"/>
            <w:noWrap/>
            <w:vAlign w:val="bottom"/>
          </w:tcPr>
          <w:p w14:paraId="05C5F0D1" w14:textId="77777777" w:rsidR="00E11898" w:rsidRPr="00AE2F12" w:rsidRDefault="00E11898" w:rsidP="00E11898">
            <w:pPr>
              <w:jc w:val="right"/>
              <w:rPr>
                <w:rFonts w:cs="Arial"/>
                <w:b w:val="0"/>
                <w:sz w:val="14"/>
                <w:szCs w:val="14"/>
              </w:rPr>
            </w:pPr>
            <w:r w:rsidRPr="00AE2F12">
              <w:rPr>
                <w:rFonts w:cs="Arial"/>
                <w:b w:val="0"/>
                <w:sz w:val="14"/>
                <w:szCs w:val="14"/>
              </w:rPr>
              <w:t xml:space="preserve">                 1,543,498 </w:t>
            </w:r>
          </w:p>
        </w:tc>
        <w:tc>
          <w:tcPr>
            <w:tcW w:w="1063" w:type="dxa"/>
            <w:gridSpan w:val="2"/>
            <w:tcBorders>
              <w:top w:val="nil"/>
              <w:left w:val="nil"/>
              <w:bottom w:val="nil"/>
              <w:right w:val="single" w:sz="4" w:space="0" w:color="auto"/>
            </w:tcBorders>
            <w:shd w:val="clear" w:color="auto" w:fill="auto"/>
            <w:noWrap/>
            <w:vAlign w:val="bottom"/>
          </w:tcPr>
          <w:p w14:paraId="15B43FBF" w14:textId="77777777" w:rsidR="00E11898" w:rsidRPr="00AE2F12" w:rsidRDefault="00E11898" w:rsidP="00E11898">
            <w:pPr>
              <w:jc w:val="right"/>
              <w:rPr>
                <w:rFonts w:cs="Arial"/>
                <w:b w:val="0"/>
                <w:sz w:val="14"/>
                <w:szCs w:val="14"/>
              </w:rPr>
            </w:pPr>
            <w:r w:rsidRPr="00AE2F12">
              <w:rPr>
                <w:rFonts w:cs="Arial"/>
                <w:b w:val="0"/>
                <w:sz w:val="14"/>
                <w:szCs w:val="14"/>
              </w:rPr>
              <w:t xml:space="preserve">                  1,458,512 </w:t>
            </w:r>
          </w:p>
        </w:tc>
        <w:tc>
          <w:tcPr>
            <w:tcW w:w="990" w:type="dxa"/>
            <w:tcBorders>
              <w:top w:val="nil"/>
              <w:left w:val="single" w:sz="4" w:space="0" w:color="auto"/>
              <w:bottom w:val="nil"/>
              <w:right w:val="nil"/>
            </w:tcBorders>
            <w:shd w:val="clear" w:color="auto" w:fill="auto"/>
            <w:noWrap/>
            <w:vAlign w:val="bottom"/>
          </w:tcPr>
          <w:p w14:paraId="3EFE303E" w14:textId="77777777" w:rsidR="00E11898" w:rsidRPr="00AE2F12" w:rsidRDefault="00E11898" w:rsidP="00E11898">
            <w:pPr>
              <w:jc w:val="right"/>
              <w:rPr>
                <w:rFonts w:cs="Arial"/>
                <w:b w:val="0"/>
                <w:sz w:val="14"/>
                <w:szCs w:val="14"/>
              </w:rPr>
            </w:pPr>
            <w:r w:rsidRPr="00AE2F12">
              <w:rPr>
                <w:rFonts w:cs="Arial"/>
                <w:b w:val="0"/>
                <w:sz w:val="14"/>
                <w:szCs w:val="14"/>
              </w:rPr>
              <w:t xml:space="preserve">               1,545,302 </w:t>
            </w:r>
          </w:p>
        </w:tc>
        <w:tc>
          <w:tcPr>
            <w:tcW w:w="990" w:type="dxa"/>
            <w:tcBorders>
              <w:top w:val="nil"/>
              <w:left w:val="nil"/>
              <w:bottom w:val="nil"/>
              <w:right w:val="single" w:sz="4" w:space="0" w:color="auto"/>
            </w:tcBorders>
            <w:shd w:val="clear" w:color="auto" w:fill="auto"/>
            <w:noWrap/>
            <w:vAlign w:val="bottom"/>
          </w:tcPr>
          <w:p w14:paraId="388D9AA8" w14:textId="77777777" w:rsidR="00E11898" w:rsidRPr="00AE2F12" w:rsidRDefault="00E11898" w:rsidP="00E11898">
            <w:pPr>
              <w:jc w:val="right"/>
              <w:rPr>
                <w:rFonts w:cs="Arial"/>
                <w:b w:val="0"/>
                <w:sz w:val="14"/>
                <w:szCs w:val="14"/>
              </w:rPr>
            </w:pPr>
            <w:r w:rsidRPr="00AE2F12">
              <w:rPr>
                <w:rFonts w:cs="Arial"/>
                <w:b w:val="0"/>
                <w:sz w:val="14"/>
                <w:szCs w:val="14"/>
              </w:rPr>
              <w:t xml:space="preserve">                  1,491,741 </w:t>
            </w:r>
          </w:p>
        </w:tc>
        <w:tc>
          <w:tcPr>
            <w:tcW w:w="1080" w:type="dxa"/>
            <w:tcBorders>
              <w:top w:val="nil"/>
              <w:left w:val="single" w:sz="4" w:space="0" w:color="auto"/>
              <w:bottom w:val="nil"/>
              <w:right w:val="nil"/>
            </w:tcBorders>
            <w:shd w:val="clear" w:color="auto" w:fill="auto"/>
            <w:noWrap/>
            <w:vAlign w:val="bottom"/>
          </w:tcPr>
          <w:p w14:paraId="2B72FA98" w14:textId="77777777" w:rsidR="00E11898" w:rsidRPr="00AE2F12" w:rsidRDefault="00E11898" w:rsidP="00E11898">
            <w:pPr>
              <w:jc w:val="right"/>
              <w:rPr>
                <w:rFonts w:cs="Arial"/>
                <w:b w:val="0"/>
                <w:sz w:val="14"/>
                <w:szCs w:val="14"/>
              </w:rPr>
            </w:pPr>
            <w:r w:rsidRPr="00AE2F12">
              <w:rPr>
                <w:rFonts w:cs="Arial"/>
                <w:b w:val="0"/>
                <w:sz w:val="14"/>
                <w:szCs w:val="14"/>
              </w:rPr>
              <w:t xml:space="preserve">                3,088,800 </w:t>
            </w:r>
          </w:p>
        </w:tc>
        <w:tc>
          <w:tcPr>
            <w:tcW w:w="1080" w:type="dxa"/>
            <w:tcBorders>
              <w:top w:val="nil"/>
              <w:left w:val="nil"/>
              <w:bottom w:val="nil"/>
              <w:right w:val="single" w:sz="4" w:space="0" w:color="auto"/>
            </w:tcBorders>
            <w:shd w:val="clear" w:color="auto" w:fill="auto"/>
            <w:noWrap/>
            <w:vAlign w:val="bottom"/>
          </w:tcPr>
          <w:p w14:paraId="750471B5" w14:textId="77777777" w:rsidR="00E11898" w:rsidRPr="00AE2F12" w:rsidRDefault="00E11898" w:rsidP="00E11898">
            <w:pPr>
              <w:jc w:val="right"/>
              <w:rPr>
                <w:rFonts w:cs="Arial"/>
                <w:b w:val="0"/>
                <w:sz w:val="14"/>
                <w:szCs w:val="14"/>
              </w:rPr>
            </w:pPr>
            <w:r w:rsidRPr="00AE2F12">
              <w:rPr>
                <w:rFonts w:cs="Arial"/>
                <w:b w:val="0"/>
                <w:sz w:val="14"/>
                <w:szCs w:val="14"/>
              </w:rPr>
              <w:t xml:space="preserve">                 2,950,253 </w:t>
            </w:r>
          </w:p>
        </w:tc>
        <w:tc>
          <w:tcPr>
            <w:tcW w:w="1260" w:type="dxa"/>
            <w:tcBorders>
              <w:top w:val="nil"/>
              <w:left w:val="single" w:sz="4" w:space="0" w:color="auto"/>
              <w:bottom w:val="nil"/>
              <w:right w:val="single" w:sz="4" w:space="0" w:color="auto"/>
            </w:tcBorders>
            <w:shd w:val="clear" w:color="auto" w:fill="auto"/>
            <w:noWrap/>
            <w:vAlign w:val="bottom"/>
          </w:tcPr>
          <w:p w14:paraId="468B1A73" w14:textId="77777777" w:rsidR="00E11898" w:rsidRPr="00AE2F12" w:rsidRDefault="00E11898" w:rsidP="00E11898">
            <w:pPr>
              <w:jc w:val="center"/>
              <w:rPr>
                <w:rFonts w:cs="Arial"/>
                <w:b w:val="0"/>
                <w:sz w:val="14"/>
                <w:szCs w:val="14"/>
              </w:rPr>
            </w:pPr>
            <w:r w:rsidRPr="00AE2F12">
              <w:rPr>
                <w:rFonts w:cs="Arial"/>
                <w:b w:val="0"/>
                <w:sz w:val="14"/>
                <w:szCs w:val="14"/>
              </w:rPr>
              <w:t>-4.5%</w:t>
            </w:r>
          </w:p>
        </w:tc>
      </w:tr>
      <w:tr w:rsidR="00E11898" w:rsidRPr="00AE2F12" w14:paraId="5798D3B3"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67268F3E" w14:textId="77777777" w:rsidR="00E11898" w:rsidRPr="00AE2F12" w:rsidRDefault="00E11898" w:rsidP="00E11898">
            <w:pPr>
              <w:rPr>
                <w:rFonts w:cs="Arial"/>
                <w:b w:val="0"/>
                <w:sz w:val="12"/>
                <w:szCs w:val="12"/>
              </w:rPr>
            </w:pPr>
            <w:r w:rsidRPr="00AE2F12">
              <w:rPr>
                <w:rFonts w:cs="Arial"/>
                <w:b w:val="0"/>
                <w:sz w:val="12"/>
                <w:szCs w:val="12"/>
              </w:rPr>
              <w:t xml:space="preserve">  Operating Grants and Contributions</w:t>
            </w:r>
          </w:p>
        </w:tc>
        <w:tc>
          <w:tcPr>
            <w:tcW w:w="917" w:type="dxa"/>
            <w:tcBorders>
              <w:top w:val="nil"/>
              <w:left w:val="single" w:sz="4" w:space="0" w:color="auto"/>
              <w:bottom w:val="nil"/>
              <w:right w:val="nil"/>
            </w:tcBorders>
            <w:shd w:val="clear" w:color="auto" w:fill="auto"/>
            <w:noWrap/>
            <w:vAlign w:val="bottom"/>
          </w:tcPr>
          <w:p w14:paraId="4D52224D" w14:textId="77777777" w:rsidR="00E11898" w:rsidRPr="00AE2F12" w:rsidRDefault="00E11898" w:rsidP="00E11898">
            <w:pPr>
              <w:jc w:val="right"/>
              <w:rPr>
                <w:rFonts w:cs="Arial"/>
                <w:b w:val="0"/>
                <w:sz w:val="14"/>
                <w:szCs w:val="14"/>
              </w:rPr>
            </w:pPr>
            <w:r w:rsidRPr="00AE2F12">
              <w:rPr>
                <w:rFonts w:cs="Arial"/>
                <w:b w:val="0"/>
                <w:sz w:val="14"/>
                <w:szCs w:val="14"/>
              </w:rPr>
              <w:t xml:space="preserve">                  1,001,543 </w:t>
            </w:r>
          </w:p>
        </w:tc>
        <w:tc>
          <w:tcPr>
            <w:tcW w:w="1063" w:type="dxa"/>
            <w:gridSpan w:val="2"/>
            <w:tcBorders>
              <w:top w:val="nil"/>
              <w:left w:val="nil"/>
              <w:bottom w:val="nil"/>
              <w:right w:val="single" w:sz="4" w:space="0" w:color="auto"/>
            </w:tcBorders>
            <w:shd w:val="clear" w:color="auto" w:fill="auto"/>
            <w:noWrap/>
            <w:vAlign w:val="bottom"/>
          </w:tcPr>
          <w:p w14:paraId="62FAC993" w14:textId="77777777" w:rsidR="00E11898" w:rsidRPr="00AE2F12" w:rsidRDefault="00E11898" w:rsidP="00E11898">
            <w:pPr>
              <w:jc w:val="right"/>
              <w:rPr>
                <w:rFonts w:cs="Arial"/>
                <w:b w:val="0"/>
                <w:sz w:val="14"/>
                <w:szCs w:val="14"/>
              </w:rPr>
            </w:pPr>
            <w:r w:rsidRPr="00AE2F12">
              <w:rPr>
                <w:rFonts w:cs="Arial"/>
                <w:b w:val="0"/>
                <w:sz w:val="14"/>
                <w:szCs w:val="14"/>
              </w:rPr>
              <w:t xml:space="preserve">                 1,795,538 </w:t>
            </w:r>
          </w:p>
        </w:tc>
        <w:tc>
          <w:tcPr>
            <w:tcW w:w="990" w:type="dxa"/>
            <w:tcBorders>
              <w:top w:val="nil"/>
              <w:left w:val="single" w:sz="4" w:space="0" w:color="auto"/>
              <w:bottom w:val="nil"/>
              <w:right w:val="nil"/>
            </w:tcBorders>
            <w:shd w:val="clear" w:color="auto" w:fill="auto"/>
            <w:noWrap/>
            <w:vAlign w:val="bottom"/>
          </w:tcPr>
          <w:p w14:paraId="4A13F1EE"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7A351604" w14:textId="77777777" w:rsidR="00E11898" w:rsidRPr="00AE2F12" w:rsidRDefault="00E11898" w:rsidP="00E11898">
            <w:pPr>
              <w:jc w:val="right"/>
              <w:rPr>
                <w:rFonts w:cs="Arial"/>
                <w:b w:val="0"/>
                <w:sz w:val="14"/>
                <w:szCs w:val="14"/>
              </w:rPr>
            </w:pPr>
            <w:r w:rsidRPr="00AE2F12">
              <w:rPr>
                <w:rFonts w:cs="Arial"/>
                <w:b w:val="0"/>
                <w:sz w:val="14"/>
                <w:szCs w:val="14"/>
              </w:rPr>
              <w:t xml:space="preserve">                     30,000 </w:t>
            </w:r>
          </w:p>
        </w:tc>
        <w:tc>
          <w:tcPr>
            <w:tcW w:w="1080" w:type="dxa"/>
            <w:tcBorders>
              <w:top w:val="nil"/>
              <w:left w:val="single" w:sz="4" w:space="0" w:color="auto"/>
              <w:bottom w:val="nil"/>
              <w:right w:val="nil"/>
            </w:tcBorders>
            <w:shd w:val="clear" w:color="auto" w:fill="auto"/>
            <w:noWrap/>
            <w:vAlign w:val="bottom"/>
          </w:tcPr>
          <w:p w14:paraId="619AA07F" w14:textId="77777777" w:rsidR="00E11898" w:rsidRPr="00AE2F12" w:rsidRDefault="00E11898" w:rsidP="00E11898">
            <w:pPr>
              <w:jc w:val="right"/>
              <w:rPr>
                <w:rFonts w:cs="Arial"/>
                <w:b w:val="0"/>
                <w:sz w:val="14"/>
                <w:szCs w:val="14"/>
              </w:rPr>
            </w:pPr>
            <w:r w:rsidRPr="00AE2F12">
              <w:rPr>
                <w:rFonts w:cs="Arial"/>
                <w:b w:val="0"/>
                <w:sz w:val="14"/>
                <w:szCs w:val="14"/>
              </w:rPr>
              <w:t xml:space="preserve">                  1,001,543 </w:t>
            </w:r>
          </w:p>
        </w:tc>
        <w:tc>
          <w:tcPr>
            <w:tcW w:w="1080" w:type="dxa"/>
            <w:tcBorders>
              <w:top w:val="nil"/>
              <w:left w:val="nil"/>
              <w:bottom w:val="nil"/>
              <w:right w:val="single" w:sz="4" w:space="0" w:color="auto"/>
            </w:tcBorders>
            <w:shd w:val="clear" w:color="auto" w:fill="auto"/>
            <w:noWrap/>
            <w:vAlign w:val="bottom"/>
          </w:tcPr>
          <w:p w14:paraId="040C0A86" w14:textId="77777777" w:rsidR="00E11898" w:rsidRPr="00AE2F12" w:rsidRDefault="00E11898" w:rsidP="00E11898">
            <w:pPr>
              <w:jc w:val="right"/>
              <w:rPr>
                <w:rFonts w:cs="Arial"/>
                <w:b w:val="0"/>
                <w:sz w:val="14"/>
                <w:szCs w:val="14"/>
              </w:rPr>
            </w:pPr>
            <w:r w:rsidRPr="00AE2F12">
              <w:rPr>
                <w:rFonts w:cs="Arial"/>
                <w:b w:val="0"/>
                <w:sz w:val="14"/>
                <w:szCs w:val="14"/>
              </w:rPr>
              <w:t xml:space="preserve">                  1,825,538 </w:t>
            </w:r>
          </w:p>
        </w:tc>
        <w:tc>
          <w:tcPr>
            <w:tcW w:w="1260" w:type="dxa"/>
            <w:tcBorders>
              <w:top w:val="nil"/>
              <w:left w:val="single" w:sz="4" w:space="0" w:color="auto"/>
              <w:bottom w:val="nil"/>
              <w:right w:val="single" w:sz="4" w:space="0" w:color="auto"/>
            </w:tcBorders>
            <w:shd w:val="clear" w:color="auto" w:fill="auto"/>
            <w:noWrap/>
            <w:vAlign w:val="bottom"/>
          </w:tcPr>
          <w:p w14:paraId="5CFC56BF" w14:textId="77777777" w:rsidR="00E11898" w:rsidRPr="00AE2F12" w:rsidRDefault="00E11898" w:rsidP="00E11898">
            <w:pPr>
              <w:jc w:val="center"/>
              <w:rPr>
                <w:rFonts w:cs="Arial"/>
                <w:b w:val="0"/>
                <w:sz w:val="14"/>
                <w:szCs w:val="14"/>
              </w:rPr>
            </w:pPr>
            <w:r w:rsidRPr="00AE2F12">
              <w:rPr>
                <w:rFonts w:cs="Arial"/>
                <w:b w:val="0"/>
                <w:sz w:val="14"/>
                <w:szCs w:val="14"/>
              </w:rPr>
              <w:t>82.3%</w:t>
            </w:r>
          </w:p>
        </w:tc>
      </w:tr>
      <w:tr w:rsidR="00E11898" w:rsidRPr="00AE2F12" w14:paraId="165C9806" w14:textId="77777777">
        <w:trPr>
          <w:trHeight w:val="225"/>
        </w:trPr>
        <w:tc>
          <w:tcPr>
            <w:tcW w:w="2610" w:type="dxa"/>
            <w:tcBorders>
              <w:top w:val="nil"/>
              <w:left w:val="single" w:sz="4" w:space="0" w:color="auto"/>
              <w:bottom w:val="nil"/>
              <w:right w:val="single" w:sz="4" w:space="0" w:color="auto"/>
            </w:tcBorders>
            <w:shd w:val="clear" w:color="auto" w:fill="auto"/>
            <w:noWrap/>
            <w:vAlign w:val="bottom"/>
          </w:tcPr>
          <w:p w14:paraId="1CFE4C9A" w14:textId="77777777" w:rsidR="00E11898" w:rsidRPr="00AE2F12" w:rsidRDefault="00E11898" w:rsidP="00E11898">
            <w:pPr>
              <w:rPr>
                <w:rFonts w:cs="Arial"/>
                <w:b w:val="0"/>
                <w:sz w:val="12"/>
                <w:szCs w:val="12"/>
              </w:rPr>
            </w:pPr>
            <w:r w:rsidRPr="00AE2F12">
              <w:rPr>
                <w:rFonts w:cs="Arial"/>
                <w:b w:val="0"/>
                <w:sz w:val="12"/>
                <w:szCs w:val="12"/>
              </w:rPr>
              <w:t xml:space="preserve">  Capital Grants and Contributions</w:t>
            </w:r>
          </w:p>
        </w:tc>
        <w:tc>
          <w:tcPr>
            <w:tcW w:w="917" w:type="dxa"/>
            <w:tcBorders>
              <w:top w:val="nil"/>
              <w:left w:val="single" w:sz="4" w:space="0" w:color="auto"/>
              <w:bottom w:val="nil"/>
              <w:right w:val="nil"/>
            </w:tcBorders>
            <w:shd w:val="clear" w:color="auto" w:fill="auto"/>
            <w:noWrap/>
            <w:vAlign w:val="bottom"/>
          </w:tcPr>
          <w:p w14:paraId="62CD69DD"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63" w:type="dxa"/>
            <w:gridSpan w:val="2"/>
            <w:tcBorders>
              <w:top w:val="nil"/>
              <w:left w:val="nil"/>
              <w:bottom w:val="nil"/>
              <w:right w:val="single" w:sz="4" w:space="0" w:color="auto"/>
            </w:tcBorders>
            <w:shd w:val="clear" w:color="auto" w:fill="auto"/>
            <w:noWrap/>
            <w:vAlign w:val="bottom"/>
          </w:tcPr>
          <w:p w14:paraId="7D632CC8"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990" w:type="dxa"/>
            <w:tcBorders>
              <w:top w:val="nil"/>
              <w:left w:val="single" w:sz="4" w:space="0" w:color="auto"/>
              <w:bottom w:val="nil"/>
              <w:right w:val="nil"/>
            </w:tcBorders>
            <w:shd w:val="clear" w:color="auto" w:fill="auto"/>
            <w:noWrap/>
            <w:vAlign w:val="bottom"/>
          </w:tcPr>
          <w:p w14:paraId="60B9EB44"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57837E39"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6A8E2779"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nil"/>
              <w:bottom w:val="nil"/>
              <w:right w:val="single" w:sz="4" w:space="0" w:color="auto"/>
            </w:tcBorders>
            <w:shd w:val="clear" w:color="auto" w:fill="auto"/>
            <w:noWrap/>
            <w:vAlign w:val="bottom"/>
          </w:tcPr>
          <w:p w14:paraId="6A8D33D5"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260" w:type="dxa"/>
            <w:tcBorders>
              <w:top w:val="nil"/>
              <w:left w:val="single" w:sz="4" w:space="0" w:color="auto"/>
              <w:bottom w:val="nil"/>
              <w:right w:val="single" w:sz="4" w:space="0" w:color="auto"/>
            </w:tcBorders>
            <w:shd w:val="clear" w:color="auto" w:fill="auto"/>
            <w:noWrap/>
            <w:vAlign w:val="bottom"/>
          </w:tcPr>
          <w:p w14:paraId="460A5B47" w14:textId="77777777" w:rsidR="00E11898" w:rsidRPr="00AE2F12" w:rsidRDefault="00E11898" w:rsidP="00E11898">
            <w:pPr>
              <w:jc w:val="center"/>
              <w:rPr>
                <w:rFonts w:cs="Arial"/>
                <w:b w:val="0"/>
                <w:sz w:val="14"/>
                <w:szCs w:val="14"/>
              </w:rPr>
            </w:pPr>
          </w:p>
        </w:tc>
      </w:tr>
      <w:tr w:rsidR="00E11898" w:rsidRPr="00AE2F12" w14:paraId="68DB5831"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7940E0DD" w14:textId="77777777" w:rsidR="00E11898" w:rsidRPr="00AE2F12" w:rsidRDefault="00E11898" w:rsidP="00E11898">
            <w:pPr>
              <w:rPr>
                <w:rFonts w:cs="Arial"/>
                <w:b w:val="0"/>
                <w:sz w:val="12"/>
                <w:szCs w:val="12"/>
              </w:rPr>
            </w:pPr>
            <w:r w:rsidRPr="00AE2F12">
              <w:rPr>
                <w:rFonts w:cs="Arial"/>
                <w:b w:val="0"/>
                <w:sz w:val="12"/>
                <w:szCs w:val="12"/>
              </w:rPr>
              <w:t>General Revenues</w:t>
            </w:r>
          </w:p>
        </w:tc>
        <w:tc>
          <w:tcPr>
            <w:tcW w:w="917" w:type="dxa"/>
            <w:tcBorders>
              <w:top w:val="nil"/>
              <w:left w:val="single" w:sz="4" w:space="0" w:color="auto"/>
              <w:bottom w:val="nil"/>
              <w:right w:val="nil"/>
            </w:tcBorders>
            <w:shd w:val="clear" w:color="auto" w:fill="auto"/>
            <w:noWrap/>
            <w:vAlign w:val="bottom"/>
          </w:tcPr>
          <w:p w14:paraId="48FF7173"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0AB029AA" w14:textId="77777777" w:rsidR="00E11898" w:rsidRPr="00AE2F12" w:rsidRDefault="00E11898" w:rsidP="00E11898">
            <w:pPr>
              <w:jc w:val="right"/>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233B0CEA"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2B6B42A7" w14:textId="77777777" w:rsidR="00E11898" w:rsidRPr="00AE2F12" w:rsidRDefault="00E11898" w:rsidP="00E11898">
            <w:pPr>
              <w:jc w:val="right"/>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4CE8CBBF"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nil"/>
              <w:bottom w:val="nil"/>
              <w:right w:val="single" w:sz="4" w:space="0" w:color="auto"/>
            </w:tcBorders>
            <w:shd w:val="clear" w:color="auto" w:fill="auto"/>
            <w:noWrap/>
            <w:vAlign w:val="bottom"/>
          </w:tcPr>
          <w:p w14:paraId="19DD3861" w14:textId="77777777" w:rsidR="00E11898" w:rsidRPr="00AE2F12" w:rsidRDefault="00E11898" w:rsidP="00E11898">
            <w:pPr>
              <w:jc w:val="right"/>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56C89A7C" w14:textId="77777777" w:rsidR="00E11898" w:rsidRPr="00AE2F12" w:rsidRDefault="00E11898" w:rsidP="00E11898">
            <w:pPr>
              <w:jc w:val="center"/>
              <w:rPr>
                <w:rFonts w:cs="Arial"/>
                <w:b w:val="0"/>
                <w:sz w:val="14"/>
                <w:szCs w:val="14"/>
              </w:rPr>
            </w:pPr>
          </w:p>
        </w:tc>
      </w:tr>
      <w:tr w:rsidR="00E11898" w:rsidRPr="00AE2F12" w14:paraId="422BC471"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41D34524" w14:textId="77777777" w:rsidR="00E11898" w:rsidRPr="00AE2F12" w:rsidRDefault="00E11898" w:rsidP="00E11898">
            <w:pPr>
              <w:rPr>
                <w:rFonts w:cs="Arial"/>
                <w:b w:val="0"/>
                <w:sz w:val="12"/>
                <w:szCs w:val="12"/>
              </w:rPr>
            </w:pPr>
            <w:r w:rsidRPr="00AE2F12">
              <w:rPr>
                <w:rFonts w:cs="Arial"/>
                <w:b w:val="0"/>
                <w:sz w:val="12"/>
                <w:szCs w:val="12"/>
              </w:rPr>
              <w:t xml:space="preserve">  Taxes</w:t>
            </w:r>
          </w:p>
        </w:tc>
        <w:tc>
          <w:tcPr>
            <w:tcW w:w="917" w:type="dxa"/>
            <w:tcBorders>
              <w:top w:val="nil"/>
              <w:left w:val="single" w:sz="4" w:space="0" w:color="auto"/>
              <w:bottom w:val="nil"/>
              <w:right w:val="nil"/>
            </w:tcBorders>
            <w:shd w:val="clear" w:color="auto" w:fill="auto"/>
            <w:noWrap/>
            <w:vAlign w:val="bottom"/>
          </w:tcPr>
          <w:p w14:paraId="61103AC9" w14:textId="77777777" w:rsidR="00E11898" w:rsidRPr="00AE2F12" w:rsidRDefault="00E11898" w:rsidP="00E11898">
            <w:pPr>
              <w:jc w:val="right"/>
              <w:rPr>
                <w:rFonts w:cs="Arial"/>
                <w:b w:val="0"/>
                <w:sz w:val="14"/>
                <w:szCs w:val="14"/>
              </w:rPr>
            </w:pPr>
            <w:r w:rsidRPr="00AE2F12">
              <w:rPr>
                <w:rFonts w:cs="Arial"/>
                <w:b w:val="0"/>
                <w:sz w:val="14"/>
                <w:szCs w:val="14"/>
              </w:rPr>
              <w:t xml:space="preserve">                  7,721,712 </w:t>
            </w:r>
          </w:p>
        </w:tc>
        <w:tc>
          <w:tcPr>
            <w:tcW w:w="1063" w:type="dxa"/>
            <w:gridSpan w:val="2"/>
            <w:tcBorders>
              <w:top w:val="nil"/>
              <w:left w:val="nil"/>
              <w:bottom w:val="nil"/>
              <w:right w:val="single" w:sz="4" w:space="0" w:color="auto"/>
            </w:tcBorders>
            <w:shd w:val="clear" w:color="auto" w:fill="auto"/>
            <w:noWrap/>
            <w:vAlign w:val="bottom"/>
          </w:tcPr>
          <w:p w14:paraId="46AC2083" w14:textId="77777777" w:rsidR="00E11898" w:rsidRPr="00AE2F12" w:rsidRDefault="00E11898" w:rsidP="00E11898">
            <w:pPr>
              <w:jc w:val="right"/>
              <w:rPr>
                <w:rFonts w:cs="Arial"/>
                <w:b w:val="0"/>
                <w:sz w:val="14"/>
                <w:szCs w:val="14"/>
              </w:rPr>
            </w:pPr>
            <w:r w:rsidRPr="00AE2F12">
              <w:rPr>
                <w:rFonts w:cs="Arial"/>
                <w:b w:val="0"/>
                <w:sz w:val="14"/>
                <w:szCs w:val="14"/>
              </w:rPr>
              <w:t xml:space="preserve">                8,092,887 </w:t>
            </w:r>
          </w:p>
        </w:tc>
        <w:tc>
          <w:tcPr>
            <w:tcW w:w="990" w:type="dxa"/>
            <w:tcBorders>
              <w:top w:val="nil"/>
              <w:left w:val="single" w:sz="4" w:space="0" w:color="auto"/>
              <w:bottom w:val="nil"/>
              <w:right w:val="nil"/>
            </w:tcBorders>
            <w:shd w:val="clear" w:color="auto" w:fill="auto"/>
            <w:noWrap/>
            <w:vAlign w:val="bottom"/>
          </w:tcPr>
          <w:p w14:paraId="54682638"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3A8F0A03"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1C7FDC80" w14:textId="77777777" w:rsidR="00E11898" w:rsidRPr="00AE2F12" w:rsidRDefault="00E11898" w:rsidP="00E11898">
            <w:pPr>
              <w:jc w:val="right"/>
              <w:rPr>
                <w:rFonts w:cs="Arial"/>
                <w:b w:val="0"/>
                <w:sz w:val="14"/>
                <w:szCs w:val="14"/>
              </w:rPr>
            </w:pPr>
            <w:r w:rsidRPr="00AE2F12">
              <w:rPr>
                <w:rFonts w:cs="Arial"/>
                <w:b w:val="0"/>
                <w:sz w:val="14"/>
                <w:szCs w:val="14"/>
              </w:rPr>
              <w:t xml:space="preserve">                  7,721,712 </w:t>
            </w:r>
          </w:p>
        </w:tc>
        <w:tc>
          <w:tcPr>
            <w:tcW w:w="1080" w:type="dxa"/>
            <w:tcBorders>
              <w:top w:val="nil"/>
              <w:left w:val="nil"/>
              <w:bottom w:val="nil"/>
              <w:right w:val="single" w:sz="4" w:space="0" w:color="auto"/>
            </w:tcBorders>
            <w:shd w:val="clear" w:color="auto" w:fill="auto"/>
            <w:noWrap/>
            <w:vAlign w:val="bottom"/>
          </w:tcPr>
          <w:p w14:paraId="703AD1F2" w14:textId="77777777" w:rsidR="00E11898" w:rsidRPr="00AE2F12" w:rsidRDefault="00E11898" w:rsidP="00E11898">
            <w:pPr>
              <w:jc w:val="right"/>
              <w:rPr>
                <w:rFonts w:cs="Arial"/>
                <w:b w:val="0"/>
                <w:sz w:val="14"/>
                <w:szCs w:val="14"/>
              </w:rPr>
            </w:pPr>
            <w:r w:rsidRPr="00AE2F12">
              <w:rPr>
                <w:rFonts w:cs="Arial"/>
                <w:b w:val="0"/>
                <w:sz w:val="14"/>
                <w:szCs w:val="14"/>
              </w:rPr>
              <w:t xml:space="preserve">                 8,092,887 </w:t>
            </w:r>
          </w:p>
        </w:tc>
        <w:tc>
          <w:tcPr>
            <w:tcW w:w="1260" w:type="dxa"/>
            <w:tcBorders>
              <w:top w:val="nil"/>
              <w:left w:val="single" w:sz="4" w:space="0" w:color="auto"/>
              <w:bottom w:val="nil"/>
              <w:right w:val="single" w:sz="4" w:space="0" w:color="auto"/>
            </w:tcBorders>
            <w:shd w:val="clear" w:color="auto" w:fill="auto"/>
            <w:noWrap/>
            <w:vAlign w:val="bottom"/>
          </w:tcPr>
          <w:p w14:paraId="1B951AA4" w14:textId="77777777" w:rsidR="00E11898" w:rsidRPr="00AE2F12" w:rsidRDefault="00E11898" w:rsidP="00E11898">
            <w:pPr>
              <w:jc w:val="center"/>
              <w:rPr>
                <w:rFonts w:cs="Arial"/>
                <w:b w:val="0"/>
                <w:sz w:val="14"/>
                <w:szCs w:val="14"/>
              </w:rPr>
            </w:pPr>
            <w:r w:rsidRPr="00AE2F12">
              <w:rPr>
                <w:rFonts w:cs="Arial"/>
                <w:b w:val="0"/>
                <w:sz w:val="14"/>
                <w:szCs w:val="14"/>
              </w:rPr>
              <w:t>4.8%</w:t>
            </w:r>
          </w:p>
        </w:tc>
      </w:tr>
      <w:tr w:rsidR="00E11898" w:rsidRPr="00AE2F12" w14:paraId="20944025"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241C0C1A" w14:textId="77777777" w:rsidR="00E11898" w:rsidRPr="00AE2F12" w:rsidRDefault="00E11898" w:rsidP="00E11898">
            <w:pPr>
              <w:rPr>
                <w:rFonts w:cs="Arial"/>
                <w:b w:val="0"/>
                <w:sz w:val="12"/>
                <w:szCs w:val="12"/>
              </w:rPr>
            </w:pPr>
            <w:r w:rsidRPr="00AE2F12">
              <w:rPr>
                <w:rFonts w:cs="Arial"/>
                <w:b w:val="0"/>
                <w:sz w:val="12"/>
                <w:szCs w:val="12"/>
              </w:rPr>
              <w:t xml:space="preserve">  State Shared Revenues</w:t>
            </w:r>
          </w:p>
        </w:tc>
        <w:tc>
          <w:tcPr>
            <w:tcW w:w="917" w:type="dxa"/>
            <w:tcBorders>
              <w:top w:val="nil"/>
              <w:left w:val="single" w:sz="4" w:space="0" w:color="auto"/>
              <w:bottom w:val="nil"/>
              <w:right w:val="nil"/>
            </w:tcBorders>
            <w:shd w:val="clear" w:color="auto" w:fill="auto"/>
            <w:noWrap/>
            <w:vAlign w:val="bottom"/>
          </w:tcPr>
          <w:p w14:paraId="63090E3F" w14:textId="77777777" w:rsidR="00E11898" w:rsidRPr="00AE2F12" w:rsidRDefault="00E11898" w:rsidP="00E11898">
            <w:pPr>
              <w:jc w:val="right"/>
              <w:rPr>
                <w:rFonts w:cs="Arial"/>
                <w:b w:val="0"/>
                <w:sz w:val="14"/>
                <w:szCs w:val="14"/>
              </w:rPr>
            </w:pPr>
            <w:r w:rsidRPr="00AE2F12">
              <w:rPr>
                <w:rFonts w:cs="Arial"/>
                <w:b w:val="0"/>
                <w:sz w:val="14"/>
                <w:szCs w:val="14"/>
              </w:rPr>
              <w:t xml:space="preserve">                2,347,227 </w:t>
            </w:r>
          </w:p>
        </w:tc>
        <w:tc>
          <w:tcPr>
            <w:tcW w:w="1063" w:type="dxa"/>
            <w:gridSpan w:val="2"/>
            <w:tcBorders>
              <w:top w:val="nil"/>
              <w:left w:val="nil"/>
              <w:bottom w:val="nil"/>
              <w:right w:val="single" w:sz="4" w:space="0" w:color="auto"/>
            </w:tcBorders>
            <w:shd w:val="clear" w:color="auto" w:fill="auto"/>
            <w:noWrap/>
            <w:vAlign w:val="bottom"/>
          </w:tcPr>
          <w:p w14:paraId="6D7467B1" w14:textId="77777777" w:rsidR="00E11898" w:rsidRPr="00AE2F12" w:rsidRDefault="00E11898" w:rsidP="00E11898">
            <w:pPr>
              <w:jc w:val="right"/>
              <w:rPr>
                <w:rFonts w:cs="Arial"/>
                <w:b w:val="0"/>
                <w:sz w:val="14"/>
                <w:szCs w:val="14"/>
              </w:rPr>
            </w:pPr>
            <w:r w:rsidRPr="00AE2F12">
              <w:rPr>
                <w:rFonts w:cs="Arial"/>
                <w:b w:val="0"/>
                <w:sz w:val="14"/>
                <w:szCs w:val="14"/>
              </w:rPr>
              <w:t xml:space="preserve">                2,235,898 </w:t>
            </w:r>
          </w:p>
        </w:tc>
        <w:tc>
          <w:tcPr>
            <w:tcW w:w="990" w:type="dxa"/>
            <w:tcBorders>
              <w:top w:val="nil"/>
              <w:left w:val="single" w:sz="4" w:space="0" w:color="auto"/>
              <w:bottom w:val="nil"/>
              <w:right w:val="nil"/>
            </w:tcBorders>
            <w:shd w:val="clear" w:color="auto" w:fill="auto"/>
            <w:noWrap/>
            <w:vAlign w:val="bottom"/>
          </w:tcPr>
          <w:p w14:paraId="25BAE537"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0DF848D3"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090E71F7" w14:textId="77777777" w:rsidR="00E11898" w:rsidRPr="00AE2F12" w:rsidRDefault="00E11898" w:rsidP="00E11898">
            <w:pPr>
              <w:jc w:val="right"/>
              <w:rPr>
                <w:rFonts w:cs="Arial"/>
                <w:b w:val="0"/>
                <w:sz w:val="14"/>
                <w:szCs w:val="14"/>
              </w:rPr>
            </w:pPr>
            <w:r w:rsidRPr="00AE2F12">
              <w:rPr>
                <w:rFonts w:cs="Arial"/>
                <w:b w:val="0"/>
                <w:sz w:val="14"/>
                <w:szCs w:val="14"/>
              </w:rPr>
              <w:t xml:space="preserve">                2,347,227 </w:t>
            </w:r>
          </w:p>
        </w:tc>
        <w:tc>
          <w:tcPr>
            <w:tcW w:w="1080" w:type="dxa"/>
            <w:tcBorders>
              <w:top w:val="nil"/>
              <w:left w:val="nil"/>
              <w:bottom w:val="nil"/>
              <w:right w:val="single" w:sz="4" w:space="0" w:color="auto"/>
            </w:tcBorders>
            <w:shd w:val="clear" w:color="auto" w:fill="auto"/>
            <w:noWrap/>
            <w:vAlign w:val="bottom"/>
          </w:tcPr>
          <w:p w14:paraId="0A36C3C3" w14:textId="77777777" w:rsidR="00E11898" w:rsidRPr="00AE2F12" w:rsidRDefault="00E11898" w:rsidP="00E11898">
            <w:pPr>
              <w:jc w:val="right"/>
              <w:rPr>
                <w:rFonts w:cs="Arial"/>
                <w:b w:val="0"/>
                <w:sz w:val="14"/>
                <w:szCs w:val="14"/>
              </w:rPr>
            </w:pPr>
            <w:r w:rsidRPr="00AE2F12">
              <w:rPr>
                <w:rFonts w:cs="Arial"/>
                <w:b w:val="0"/>
                <w:sz w:val="14"/>
                <w:szCs w:val="14"/>
              </w:rPr>
              <w:t xml:space="preserve">                 2,235,898 </w:t>
            </w:r>
          </w:p>
        </w:tc>
        <w:tc>
          <w:tcPr>
            <w:tcW w:w="1260" w:type="dxa"/>
            <w:tcBorders>
              <w:top w:val="nil"/>
              <w:left w:val="single" w:sz="4" w:space="0" w:color="auto"/>
              <w:bottom w:val="nil"/>
              <w:right w:val="single" w:sz="4" w:space="0" w:color="auto"/>
            </w:tcBorders>
            <w:shd w:val="clear" w:color="auto" w:fill="auto"/>
            <w:noWrap/>
            <w:vAlign w:val="bottom"/>
          </w:tcPr>
          <w:p w14:paraId="7200B7B3" w14:textId="77777777" w:rsidR="00E11898" w:rsidRPr="00AE2F12" w:rsidRDefault="00E11898" w:rsidP="00E11898">
            <w:pPr>
              <w:jc w:val="center"/>
              <w:rPr>
                <w:rFonts w:cs="Arial"/>
                <w:b w:val="0"/>
                <w:sz w:val="14"/>
                <w:szCs w:val="14"/>
              </w:rPr>
            </w:pPr>
            <w:r w:rsidRPr="00AE2F12">
              <w:rPr>
                <w:rFonts w:cs="Arial"/>
                <w:b w:val="0"/>
                <w:sz w:val="14"/>
                <w:szCs w:val="14"/>
              </w:rPr>
              <w:t>-4.7%</w:t>
            </w:r>
          </w:p>
        </w:tc>
      </w:tr>
      <w:tr w:rsidR="00E11898" w:rsidRPr="00AE2F12" w14:paraId="185D9A19" w14:textId="77777777">
        <w:trPr>
          <w:trHeight w:val="180"/>
        </w:trPr>
        <w:tc>
          <w:tcPr>
            <w:tcW w:w="2610" w:type="dxa"/>
            <w:tcBorders>
              <w:top w:val="nil"/>
              <w:left w:val="single" w:sz="4" w:space="0" w:color="auto"/>
              <w:bottom w:val="nil"/>
              <w:right w:val="single" w:sz="4" w:space="0" w:color="auto"/>
            </w:tcBorders>
            <w:shd w:val="clear" w:color="auto" w:fill="auto"/>
            <w:noWrap/>
          </w:tcPr>
          <w:p w14:paraId="726D977E" w14:textId="77777777" w:rsidR="00E11898" w:rsidRDefault="00E11898" w:rsidP="00E11898">
            <w:pPr>
              <w:rPr>
                <w:rFonts w:cs="Arial"/>
                <w:b w:val="0"/>
                <w:sz w:val="12"/>
                <w:szCs w:val="12"/>
              </w:rPr>
            </w:pPr>
            <w:r w:rsidRPr="00AE2F12">
              <w:rPr>
                <w:rFonts w:cs="Arial"/>
                <w:b w:val="0"/>
                <w:sz w:val="12"/>
                <w:szCs w:val="12"/>
              </w:rPr>
              <w:t xml:space="preserve">  </w:t>
            </w:r>
          </w:p>
          <w:p w14:paraId="7159A49F" w14:textId="77777777" w:rsidR="00E11898" w:rsidRPr="00AE2F12" w:rsidRDefault="00E11898" w:rsidP="00E11898">
            <w:pPr>
              <w:rPr>
                <w:rFonts w:cs="Arial"/>
                <w:b w:val="0"/>
                <w:sz w:val="12"/>
                <w:szCs w:val="12"/>
              </w:rPr>
            </w:pPr>
            <w:r>
              <w:rPr>
                <w:rFonts w:cs="Arial"/>
                <w:b w:val="0"/>
                <w:sz w:val="12"/>
                <w:szCs w:val="12"/>
              </w:rPr>
              <w:t xml:space="preserve">  </w:t>
            </w:r>
            <w:r w:rsidRPr="00AE2F12">
              <w:rPr>
                <w:rFonts w:cs="Arial"/>
                <w:b w:val="0"/>
                <w:sz w:val="12"/>
                <w:szCs w:val="12"/>
              </w:rPr>
              <w:t xml:space="preserve">Grants and Contributions </w:t>
            </w:r>
            <w:r w:rsidR="007A6010">
              <w:rPr>
                <w:rFonts w:cs="Arial"/>
                <w:b w:val="0"/>
                <w:sz w:val="12"/>
                <w:szCs w:val="12"/>
              </w:rPr>
              <w:t>–</w:t>
            </w:r>
            <w:r w:rsidRPr="00AE2F12">
              <w:rPr>
                <w:rFonts w:cs="Arial"/>
                <w:b w:val="0"/>
                <w:sz w:val="12"/>
                <w:szCs w:val="12"/>
              </w:rPr>
              <w:t xml:space="preserve"> Unrestricted</w:t>
            </w:r>
          </w:p>
        </w:tc>
        <w:tc>
          <w:tcPr>
            <w:tcW w:w="917" w:type="dxa"/>
            <w:tcBorders>
              <w:top w:val="nil"/>
              <w:left w:val="single" w:sz="4" w:space="0" w:color="auto"/>
              <w:bottom w:val="nil"/>
              <w:right w:val="nil"/>
            </w:tcBorders>
            <w:shd w:val="clear" w:color="auto" w:fill="auto"/>
            <w:noWrap/>
            <w:vAlign w:val="bottom"/>
          </w:tcPr>
          <w:p w14:paraId="170D5EAD" w14:textId="77777777" w:rsidR="00E11898" w:rsidRPr="00AE2F12" w:rsidRDefault="00E11898" w:rsidP="00E11898">
            <w:pPr>
              <w:jc w:val="right"/>
              <w:rPr>
                <w:rFonts w:cs="Arial"/>
                <w:b w:val="0"/>
                <w:sz w:val="14"/>
                <w:szCs w:val="14"/>
              </w:rPr>
            </w:pPr>
            <w:r w:rsidRPr="00AE2F12">
              <w:rPr>
                <w:rFonts w:cs="Arial"/>
                <w:b w:val="0"/>
                <w:sz w:val="14"/>
                <w:szCs w:val="14"/>
              </w:rPr>
              <w:t xml:space="preserve">                       48,717 </w:t>
            </w:r>
          </w:p>
        </w:tc>
        <w:tc>
          <w:tcPr>
            <w:tcW w:w="1063" w:type="dxa"/>
            <w:gridSpan w:val="2"/>
            <w:tcBorders>
              <w:top w:val="nil"/>
              <w:left w:val="nil"/>
              <w:bottom w:val="nil"/>
              <w:right w:val="single" w:sz="4" w:space="0" w:color="auto"/>
            </w:tcBorders>
            <w:shd w:val="clear" w:color="auto" w:fill="auto"/>
            <w:noWrap/>
            <w:vAlign w:val="bottom"/>
          </w:tcPr>
          <w:p w14:paraId="76F5D083" w14:textId="77777777" w:rsidR="00E11898" w:rsidRPr="00AE2F12" w:rsidRDefault="00E11898" w:rsidP="00E11898">
            <w:pPr>
              <w:jc w:val="right"/>
              <w:rPr>
                <w:rFonts w:cs="Arial"/>
                <w:b w:val="0"/>
                <w:sz w:val="14"/>
                <w:szCs w:val="14"/>
              </w:rPr>
            </w:pPr>
            <w:r w:rsidRPr="00AE2F12">
              <w:rPr>
                <w:rFonts w:cs="Arial"/>
                <w:b w:val="0"/>
                <w:sz w:val="14"/>
                <w:szCs w:val="14"/>
              </w:rPr>
              <w:t xml:space="preserve">                       91,905 </w:t>
            </w:r>
          </w:p>
        </w:tc>
        <w:tc>
          <w:tcPr>
            <w:tcW w:w="990" w:type="dxa"/>
            <w:tcBorders>
              <w:top w:val="nil"/>
              <w:left w:val="single" w:sz="4" w:space="0" w:color="auto"/>
              <w:bottom w:val="nil"/>
              <w:right w:val="nil"/>
            </w:tcBorders>
            <w:shd w:val="clear" w:color="auto" w:fill="auto"/>
            <w:noWrap/>
            <w:vAlign w:val="bottom"/>
          </w:tcPr>
          <w:p w14:paraId="4F4D1E3C"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5C8DCC52"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46E44E8A" w14:textId="77777777" w:rsidR="00E11898" w:rsidRPr="00AE2F12" w:rsidRDefault="00E11898" w:rsidP="00E11898">
            <w:pPr>
              <w:jc w:val="right"/>
              <w:rPr>
                <w:rFonts w:cs="Arial"/>
                <w:b w:val="0"/>
                <w:sz w:val="14"/>
                <w:szCs w:val="14"/>
              </w:rPr>
            </w:pPr>
            <w:r w:rsidRPr="00AE2F12">
              <w:rPr>
                <w:rFonts w:cs="Arial"/>
                <w:b w:val="0"/>
                <w:sz w:val="14"/>
                <w:szCs w:val="14"/>
              </w:rPr>
              <w:t xml:space="preserve">                       48,717 </w:t>
            </w:r>
          </w:p>
        </w:tc>
        <w:tc>
          <w:tcPr>
            <w:tcW w:w="1080" w:type="dxa"/>
            <w:tcBorders>
              <w:top w:val="nil"/>
              <w:left w:val="nil"/>
              <w:bottom w:val="nil"/>
              <w:right w:val="single" w:sz="4" w:space="0" w:color="auto"/>
            </w:tcBorders>
            <w:shd w:val="clear" w:color="auto" w:fill="auto"/>
            <w:noWrap/>
            <w:vAlign w:val="bottom"/>
          </w:tcPr>
          <w:p w14:paraId="3FA5DB6D" w14:textId="77777777" w:rsidR="00E11898" w:rsidRPr="00AE2F12" w:rsidRDefault="00E11898" w:rsidP="00E11898">
            <w:pPr>
              <w:jc w:val="right"/>
              <w:rPr>
                <w:rFonts w:cs="Arial"/>
                <w:b w:val="0"/>
                <w:sz w:val="14"/>
                <w:szCs w:val="14"/>
              </w:rPr>
            </w:pPr>
            <w:r w:rsidRPr="00AE2F12">
              <w:rPr>
                <w:rFonts w:cs="Arial"/>
                <w:b w:val="0"/>
                <w:sz w:val="14"/>
                <w:szCs w:val="14"/>
              </w:rPr>
              <w:t xml:space="preserve">                        91,905 </w:t>
            </w:r>
          </w:p>
        </w:tc>
        <w:tc>
          <w:tcPr>
            <w:tcW w:w="1260" w:type="dxa"/>
            <w:tcBorders>
              <w:top w:val="nil"/>
              <w:left w:val="single" w:sz="4" w:space="0" w:color="auto"/>
              <w:bottom w:val="nil"/>
              <w:right w:val="single" w:sz="4" w:space="0" w:color="auto"/>
            </w:tcBorders>
            <w:shd w:val="clear" w:color="auto" w:fill="auto"/>
            <w:noWrap/>
            <w:vAlign w:val="bottom"/>
          </w:tcPr>
          <w:p w14:paraId="58DFAF86" w14:textId="77777777" w:rsidR="00E11898" w:rsidRPr="00AE2F12" w:rsidRDefault="00E11898" w:rsidP="00E11898">
            <w:pPr>
              <w:jc w:val="center"/>
              <w:rPr>
                <w:rFonts w:cs="Arial"/>
                <w:b w:val="0"/>
                <w:sz w:val="14"/>
                <w:szCs w:val="14"/>
              </w:rPr>
            </w:pPr>
            <w:r w:rsidRPr="00AE2F12">
              <w:rPr>
                <w:rFonts w:cs="Arial"/>
                <w:b w:val="0"/>
                <w:sz w:val="14"/>
                <w:szCs w:val="14"/>
              </w:rPr>
              <w:t>88.7%</w:t>
            </w:r>
          </w:p>
        </w:tc>
      </w:tr>
      <w:tr w:rsidR="00E11898" w:rsidRPr="00AE2F12" w14:paraId="5BC286A0"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9ED7291" w14:textId="77777777" w:rsidR="00E11898" w:rsidRPr="00AE2F12" w:rsidRDefault="00E11898" w:rsidP="00E11898">
            <w:pPr>
              <w:rPr>
                <w:rFonts w:cs="Arial"/>
                <w:b w:val="0"/>
                <w:sz w:val="12"/>
                <w:szCs w:val="12"/>
              </w:rPr>
            </w:pPr>
            <w:r w:rsidRPr="00AE2F12">
              <w:rPr>
                <w:rFonts w:cs="Arial"/>
                <w:b w:val="0"/>
                <w:sz w:val="12"/>
                <w:szCs w:val="12"/>
              </w:rPr>
              <w:t xml:space="preserve">  Unrestricted Investment Earnings</w:t>
            </w:r>
          </w:p>
        </w:tc>
        <w:tc>
          <w:tcPr>
            <w:tcW w:w="917" w:type="dxa"/>
            <w:tcBorders>
              <w:top w:val="nil"/>
              <w:left w:val="single" w:sz="4" w:space="0" w:color="auto"/>
              <w:bottom w:val="nil"/>
              <w:right w:val="nil"/>
            </w:tcBorders>
            <w:shd w:val="clear" w:color="auto" w:fill="auto"/>
            <w:noWrap/>
            <w:vAlign w:val="bottom"/>
          </w:tcPr>
          <w:p w14:paraId="05511B71" w14:textId="77777777" w:rsidR="00E11898" w:rsidRPr="00AE2F12" w:rsidRDefault="00E11898" w:rsidP="00E11898">
            <w:pPr>
              <w:jc w:val="right"/>
              <w:rPr>
                <w:rFonts w:cs="Arial"/>
                <w:b w:val="0"/>
                <w:sz w:val="14"/>
                <w:szCs w:val="14"/>
              </w:rPr>
            </w:pPr>
            <w:r w:rsidRPr="00AE2F12">
              <w:rPr>
                <w:rFonts w:cs="Arial"/>
                <w:b w:val="0"/>
                <w:sz w:val="14"/>
                <w:szCs w:val="14"/>
              </w:rPr>
              <w:t xml:space="preserve">                         88,111 </w:t>
            </w:r>
          </w:p>
        </w:tc>
        <w:tc>
          <w:tcPr>
            <w:tcW w:w="1063" w:type="dxa"/>
            <w:gridSpan w:val="2"/>
            <w:tcBorders>
              <w:top w:val="nil"/>
              <w:left w:val="nil"/>
              <w:bottom w:val="nil"/>
              <w:right w:val="single" w:sz="4" w:space="0" w:color="auto"/>
            </w:tcBorders>
            <w:shd w:val="clear" w:color="auto" w:fill="auto"/>
            <w:noWrap/>
            <w:vAlign w:val="bottom"/>
          </w:tcPr>
          <w:p w14:paraId="13966DB5" w14:textId="77777777" w:rsidR="00E11898" w:rsidRPr="00AE2F12" w:rsidRDefault="00E11898" w:rsidP="00E11898">
            <w:pPr>
              <w:jc w:val="right"/>
              <w:rPr>
                <w:rFonts w:cs="Arial"/>
                <w:b w:val="0"/>
                <w:sz w:val="14"/>
                <w:szCs w:val="14"/>
              </w:rPr>
            </w:pPr>
            <w:r w:rsidRPr="00AE2F12">
              <w:rPr>
                <w:rFonts w:cs="Arial"/>
                <w:b w:val="0"/>
                <w:sz w:val="14"/>
                <w:szCs w:val="14"/>
              </w:rPr>
              <w:t xml:space="preserve">                       82,413 </w:t>
            </w:r>
          </w:p>
        </w:tc>
        <w:tc>
          <w:tcPr>
            <w:tcW w:w="990" w:type="dxa"/>
            <w:tcBorders>
              <w:top w:val="nil"/>
              <w:left w:val="single" w:sz="4" w:space="0" w:color="auto"/>
              <w:bottom w:val="nil"/>
              <w:right w:val="nil"/>
            </w:tcBorders>
            <w:shd w:val="clear" w:color="auto" w:fill="auto"/>
            <w:noWrap/>
            <w:vAlign w:val="bottom"/>
          </w:tcPr>
          <w:p w14:paraId="0CFB8050" w14:textId="77777777" w:rsidR="00E11898" w:rsidRPr="00AE2F12" w:rsidRDefault="00E11898" w:rsidP="00E11898">
            <w:pPr>
              <w:jc w:val="right"/>
              <w:rPr>
                <w:rFonts w:cs="Arial"/>
                <w:b w:val="0"/>
                <w:sz w:val="14"/>
                <w:szCs w:val="14"/>
              </w:rPr>
            </w:pPr>
            <w:r w:rsidRPr="00AE2F12">
              <w:rPr>
                <w:rFonts w:cs="Arial"/>
                <w:b w:val="0"/>
                <w:sz w:val="14"/>
                <w:szCs w:val="14"/>
              </w:rPr>
              <w:t xml:space="preserve">                    75,337 </w:t>
            </w:r>
          </w:p>
        </w:tc>
        <w:tc>
          <w:tcPr>
            <w:tcW w:w="990" w:type="dxa"/>
            <w:tcBorders>
              <w:top w:val="nil"/>
              <w:left w:val="nil"/>
              <w:bottom w:val="nil"/>
              <w:right w:val="single" w:sz="4" w:space="0" w:color="auto"/>
            </w:tcBorders>
            <w:shd w:val="clear" w:color="auto" w:fill="auto"/>
            <w:noWrap/>
            <w:vAlign w:val="bottom"/>
          </w:tcPr>
          <w:p w14:paraId="27764273" w14:textId="77777777" w:rsidR="00E11898" w:rsidRPr="00AE2F12" w:rsidRDefault="00E11898" w:rsidP="00E11898">
            <w:pPr>
              <w:jc w:val="right"/>
              <w:rPr>
                <w:rFonts w:cs="Arial"/>
                <w:b w:val="0"/>
                <w:sz w:val="14"/>
                <w:szCs w:val="14"/>
              </w:rPr>
            </w:pPr>
            <w:r w:rsidRPr="00AE2F12">
              <w:rPr>
                <w:rFonts w:cs="Arial"/>
                <w:b w:val="0"/>
                <w:sz w:val="14"/>
                <w:szCs w:val="14"/>
              </w:rPr>
              <w:t xml:space="preserve">                     65,400 </w:t>
            </w:r>
          </w:p>
        </w:tc>
        <w:tc>
          <w:tcPr>
            <w:tcW w:w="1080" w:type="dxa"/>
            <w:tcBorders>
              <w:top w:val="nil"/>
              <w:left w:val="single" w:sz="4" w:space="0" w:color="auto"/>
              <w:bottom w:val="nil"/>
              <w:right w:val="nil"/>
            </w:tcBorders>
            <w:shd w:val="clear" w:color="auto" w:fill="auto"/>
            <w:noWrap/>
            <w:vAlign w:val="bottom"/>
          </w:tcPr>
          <w:p w14:paraId="7EDFF0E4" w14:textId="77777777" w:rsidR="00E11898" w:rsidRPr="00AE2F12" w:rsidRDefault="00E11898" w:rsidP="00E11898">
            <w:pPr>
              <w:jc w:val="right"/>
              <w:rPr>
                <w:rFonts w:cs="Arial"/>
                <w:b w:val="0"/>
                <w:sz w:val="14"/>
                <w:szCs w:val="14"/>
              </w:rPr>
            </w:pPr>
            <w:r w:rsidRPr="00AE2F12">
              <w:rPr>
                <w:rFonts w:cs="Arial"/>
                <w:b w:val="0"/>
                <w:sz w:val="14"/>
                <w:szCs w:val="14"/>
              </w:rPr>
              <w:t xml:space="preserve">                     163,448 </w:t>
            </w:r>
          </w:p>
        </w:tc>
        <w:tc>
          <w:tcPr>
            <w:tcW w:w="1080" w:type="dxa"/>
            <w:tcBorders>
              <w:top w:val="nil"/>
              <w:left w:val="nil"/>
              <w:bottom w:val="nil"/>
              <w:right w:val="single" w:sz="4" w:space="0" w:color="auto"/>
            </w:tcBorders>
            <w:shd w:val="clear" w:color="auto" w:fill="auto"/>
            <w:noWrap/>
            <w:vAlign w:val="bottom"/>
          </w:tcPr>
          <w:p w14:paraId="70296717" w14:textId="77777777" w:rsidR="00E11898" w:rsidRPr="00AE2F12" w:rsidRDefault="00E11898" w:rsidP="00E11898">
            <w:pPr>
              <w:jc w:val="right"/>
              <w:rPr>
                <w:rFonts w:cs="Arial"/>
                <w:b w:val="0"/>
                <w:sz w:val="14"/>
                <w:szCs w:val="14"/>
              </w:rPr>
            </w:pPr>
            <w:r w:rsidRPr="00AE2F12">
              <w:rPr>
                <w:rFonts w:cs="Arial"/>
                <w:b w:val="0"/>
                <w:sz w:val="14"/>
                <w:szCs w:val="14"/>
              </w:rPr>
              <w:t xml:space="preserve">                      147,813 </w:t>
            </w:r>
          </w:p>
        </w:tc>
        <w:tc>
          <w:tcPr>
            <w:tcW w:w="1260" w:type="dxa"/>
            <w:tcBorders>
              <w:top w:val="nil"/>
              <w:left w:val="single" w:sz="4" w:space="0" w:color="auto"/>
              <w:bottom w:val="nil"/>
              <w:right w:val="single" w:sz="4" w:space="0" w:color="auto"/>
            </w:tcBorders>
            <w:shd w:val="clear" w:color="auto" w:fill="auto"/>
            <w:noWrap/>
            <w:vAlign w:val="bottom"/>
          </w:tcPr>
          <w:p w14:paraId="7F64DEC1" w14:textId="77777777" w:rsidR="00E11898" w:rsidRPr="00AE2F12" w:rsidRDefault="00E11898" w:rsidP="00E11898">
            <w:pPr>
              <w:jc w:val="center"/>
              <w:rPr>
                <w:rFonts w:cs="Arial"/>
                <w:b w:val="0"/>
                <w:sz w:val="14"/>
                <w:szCs w:val="14"/>
              </w:rPr>
            </w:pPr>
            <w:r w:rsidRPr="00AE2F12">
              <w:rPr>
                <w:rFonts w:cs="Arial"/>
                <w:b w:val="0"/>
                <w:sz w:val="14"/>
                <w:szCs w:val="14"/>
              </w:rPr>
              <w:t>-9.6%</w:t>
            </w:r>
          </w:p>
        </w:tc>
      </w:tr>
      <w:tr w:rsidR="00E11898" w:rsidRPr="00AE2F12" w14:paraId="50A729DC"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0B39359" w14:textId="77777777" w:rsidR="00E11898" w:rsidRPr="00AE2F12" w:rsidRDefault="00E11898" w:rsidP="00E11898">
            <w:pPr>
              <w:rPr>
                <w:rFonts w:cs="Arial"/>
                <w:b w:val="0"/>
                <w:sz w:val="12"/>
                <w:szCs w:val="12"/>
              </w:rPr>
            </w:pPr>
            <w:r w:rsidRPr="00AE2F12">
              <w:rPr>
                <w:rFonts w:cs="Arial"/>
                <w:b w:val="0"/>
                <w:sz w:val="12"/>
                <w:szCs w:val="12"/>
              </w:rPr>
              <w:t xml:space="preserve">  Miscellaneous</w:t>
            </w:r>
          </w:p>
        </w:tc>
        <w:tc>
          <w:tcPr>
            <w:tcW w:w="917" w:type="dxa"/>
            <w:tcBorders>
              <w:top w:val="nil"/>
              <w:left w:val="single" w:sz="4" w:space="0" w:color="auto"/>
              <w:bottom w:val="single" w:sz="4" w:space="0" w:color="auto"/>
              <w:right w:val="nil"/>
            </w:tcBorders>
            <w:shd w:val="clear" w:color="auto" w:fill="auto"/>
            <w:noWrap/>
            <w:vAlign w:val="bottom"/>
          </w:tcPr>
          <w:p w14:paraId="14289467" w14:textId="77777777" w:rsidR="00E11898" w:rsidRPr="00AE2F12" w:rsidRDefault="00E11898" w:rsidP="00E11898">
            <w:pPr>
              <w:jc w:val="right"/>
              <w:rPr>
                <w:rFonts w:cs="Arial"/>
                <w:b w:val="0"/>
                <w:sz w:val="14"/>
                <w:szCs w:val="14"/>
              </w:rPr>
            </w:pPr>
            <w:r w:rsidRPr="00AE2F12">
              <w:rPr>
                <w:rFonts w:cs="Arial"/>
                <w:b w:val="0"/>
                <w:sz w:val="14"/>
                <w:szCs w:val="14"/>
              </w:rPr>
              <w:t xml:space="preserve">                    395,270 </w:t>
            </w:r>
          </w:p>
        </w:tc>
        <w:tc>
          <w:tcPr>
            <w:tcW w:w="1063" w:type="dxa"/>
            <w:gridSpan w:val="2"/>
            <w:tcBorders>
              <w:top w:val="nil"/>
              <w:left w:val="nil"/>
              <w:bottom w:val="single" w:sz="4" w:space="0" w:color="auto"/>
              <w:right w:val="single" w:sz="4" w:space="0" w:color="auto"/>
            </w:tcBorders>
            <w:shd w:val="clear" w:color="auto" w:fill="auto"/>
            <w:noWrap/>
            <w:vAlign w:val="bottom"/>
          </w:tcPr>
          <w:p w14:paraId="73D1E970" w14:textId="77777777" w:rsidR="00E11898" w:rsidRPr="00AE2F12" w:rsidRDefault="00E11898" w:rsidP="00E11898">
            <w:pPr>
              <w:jc w:val="right"/>
              <w:rPr>
                <w:rFonts w:cs="Arial"/>
                <w:b w:val="0"/>
                <w:sz w:val="14"/>
                <w:szCs w:val="14"/>
              </w:rPr>
            </w:pPr>
            <w:r w:rsidRPr="00AE2F12">
              <w:rPr>
                <w:rFonts w:cs="Arial"/>
                <w:b w:val="0"/>
                <w:sz w:val="14"/>
                <w:szCs w:val="14"/>
              </w:rPr>
              <w:t xml:space="preserve">                     351,002 </w:t>
            </w:r>
          </w:p>
        </w:tc>
        <w:tc>
          <w:tcPr>
            <w:tcW w:w="990" w:type="dxa"/>
            <w:tcBorders>
              <w:top w:val="nil"/>
              <w:left w:val="single" w:sz="4" w:space="0" w:color="auto"/>
              <w:bottom w:val="single" w:sz="4" w:space="0" w:color="auto"/>
              <w:right w:val="nil"/>
            </w:tcBorders>
            <w:shd w:val="clear" w:color="auto" w:fill="auto"/>
            <w:noWrap/>
            <w:vAlign w:val="bottom"/>
          </w:tcPr>
          <w:p w14:paraId="56F56C77" w14:textId="77777777" w:rsidR="00E11898" w:rsidRPr="00AE2F12" w:rsidRDefault="00E11898" w:rsidP="00E11898">
            <w:pPr>
              <w:jc w:val="right"/>
              <w:rPr>
                <w:rFonts w:cs="Arial"/>
                <w:b w:val="0"/>
                <w:sz w:val="14"/>
                <w:szCs w:val="14"/>
              </w:rPr>
            </w:pPr>
            <w:r w:rsidRPr="00AE2F12">
              <w:rPr>
                <w:rFonts w:cs="Arial"/>
                <w:b w:val="0"/>
                <w:sz w:val="14"/>
                <w:szCs w:val="14"/>
              </w:rPr>
              <w:t xml:space="preserve">                        2,101 </w:t>
            </w:r>
          </w:p>
        </w:tc>
        <w:tc>
          <w:tcPr>
            <w:tcW w:w="990" w:type="dxa"/>
            <w:tcBorders>
              <w:top w:val="nil"/>
              <w:left w:val="nil"/>
              <w:bottom w:val="single" w:sz="4" w:space="0" w:color="auto"/>
              <w:right w:val="single" w:sz="4" w:space="0" w:color="auto"/>
            </w:tcBorders>
            <w:shd w:val="clear" w:color="auto" w:fill="auto"/>
            <w:noWrap/>
            <w:vAlign w:val="bottom"/>
          </w:tcPr>
          <w:p w14:paraId="204EF7F6" w14:textId="77777777" w:rsidR="00E11898" w:rsidRPr="00AE2F12" w:rsidRDefault="00E11898" w:rsidP="00E11898">
            <w:pPr>
              <w:jc w:val="right"/>
              <w:rPr>
                <w:rFonts w:cs="Arial"/>
                <w:b w:val="0"/>
                <w:sz w:val="14"/>
                <w:szCs w:val="14"/>
              </w:rPr>
            </w:pPr>
            <w:r w:rsidRPr="00AE2F12">
              <w:rPr>
                <w:rFonts w:cs="Arial"/>
                <w:b w:val="0"/>
                <w:sz w:val="14"/>
                <w:szCs w:val="14"/>
              </w:rPr>
              <w:t xml:space="preserve">                      19,092 </w:t>
            </w:r>
          </w:p>
        </w:tc>
        <w:tc>
          <w:tcPr>
            <w:tcW w:w="1080" w:type="dxa"/>
            <w:tcBorders>
              <w:top w:val="nil"/>
              <w:left w:val="single" w:sz="4" w:space="0" w:color="auto"/>
              <w:bottom w:val="single" w:sz="4" w:space="0" w:color="auto"/>
              <w:right w:val="nil"/>
            </w:tcBorders>
            <w:shd w:val="clear" w:color="auto" w:fill="auto"/>
            <w:noWrap/>
            <w:vAlign w:val="bottom"/>
          </w:tcPr>
          <w:p w14:paraId="108B4CF8" w14:textId="77777777" w:rsidR="00E11898" w:rsidRPr="00AE2F12" w:rsidRDefault="00E11898" w:rsidP="00E11898">
            <w:pPr>
              <w:jc w:val="right"/>
              <w:rPr>
                <w:rFonts w:cs="Arial"/>
                <w:b w:val="0"/>
                <w:sz w:val="14"/>
                <w:szCs w:val="14"/>
              </w:rPr>
            </w:pPr>
            <w:r w:rsidRPr="00AE2F12">
              <w:rPr>
                <w:rFonts w:cs="Arial"/>
                <w:b w:val="0"/>
                <w:sz w:val="14"/>
                <w:szCs w:val="14"/>
              </w:rPr>
              <w:t xml:space="preserve">                     397,371 </w:t>
            </w:r>
          </w:p>
        </w:tc>
        <w:tc>
          <w:tcPr>
            <w:tcW w:w="1080" w:type="dxa"/>
            <w:tcBorders>
              <w:top w:val="nil"/>
              <w:left w:val="nil"/>
              <w:bottom w:val="single" w:sz="4" w:space="0" w:color="auto"/>
              <w:right w:val="single" w:sz="4" w:space="0" w:color="auto"/>
            </w:tcBorders>
            <w:shd w:val="clear" w:color="auto" w:fill="auto"/>
            <w:noWrap/>
            <w:vAlign w:val="bottom"/>
          </w:tcPr>
          <w:p w14:paraId="4B148D33" w14:textId="77777777" w:rsidR="00E11898" w:rsidRPr="00AE2F12" w:rsidRDefault="00E11898" w:rsidP="00E11898">
            <w:pPr>
              <w:jc w:val="right"/>
              <w:rPr>
                <w:rFonts w:cs="Arial"/>
                <w:b w:val="0"/>
                <w:sz w:val="14"/>
                <w:szCs w:val="14"/>
              </w:rPr>
            </w:pPr>
            <w:r w:rsidRPr="00AE2F12">
              <w:rPr>
                <w:rFonts w:cs="Arial"/>
                <w:b w:val="0"/>
                <w:sz w:val="14"/>
                <w:szCs w:val="14"/>
              </w:rPr>
              <w:t xml:space="preserve">                    370,094 </w:t>
            </w:r>
          </w:p>
        </w:tc>
        <w:tc>
          <w:tcPr>
            <w:tcW w:w="1260" w:type="dxa"/>
            <w:tcBorders>
              <w:top w:val="nil"/>
              <w:left w:val="single" w:sz="4" w:space="0" w:color="auto"/>
              <w:bottom w:val="nil"/>
              <w:right w:val="single" w:sz="4" w:space="0" w:color="auto"/>
            </w:tcBorders>
            <w:shd w:val="clear" w:color="auto" w:fill="auto"/>
            <w:noWrap/>
            <w:vAlign w:val="bottom"/>
          </w:tcPr>
          <w:p w14:paraId="6E79C5D3" w14:textId="77777777" w:rsidR="00E11898" w:rsidRPr="00AE2F12" w:rsidRDefault="00E11898" w:rsidP="00E11898">
            <w:pPr>
              <w:jc w:val="center"/>
              <w:rPr>
                <w:rFonts w:cs="Arial"/>
                <w:b w:val="0"/>
                <w:sz w:val="14"/>
                <w:szCs w:val="14"/>
              </w:rPr>
            </w:pPr>
            <w:r w:rsidRPr="00AE2F12">
              <w:rPr>
                <w:rFonts w:cs="Arial"/>
                <w:b w:val="0"/>
                <w:sz w:val="14"/>
                <w:szCs w:val="14"/>
              </w:rPr>
              <w:t>-6.9%</w:t>
            </w:r>
          </w:p>
        </w:tc>
      </w:tr>
      <w:tr w:rsidR="00E11898" w:rsidRPr="00AE2F12" w14:paraId="6D80BA5F"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37FDC0A7" w14:textId="77777777" w:rsidR="00E11898" w:rsidRPr="009257E9" w:rsidRDefault="00E11898" w:rsidP="00E11898">
            <w:pPr>
              <w:rPr>
                <w:rFonts w:cs="Arial"/>
                <w:bCs/>
                <w:sz w:val="14"/>
                <w:szCs w:val="14"/>
              </w:rPr>
            </w:pPr>
            <w:r w:rsidRPr="00AE2F12">
              <w:rPr>
                <w:rFonts w:cs="Arial"/>
                <w:bCs/>
                <w:sz w:val="12"/>
                <w:szCs w:val="12"/>
              </w:rPr>
              <w:t xml:space="preserve">      </w:t>
            </w:r>
            <w:r w:rsidRPr="009257E9">
              <w:rPr>
                <w:rFonts w:cs="Arial"/>
                <w:bCs/>
                <w:sz w:val="14"/>
                <w:szCs w:val="14"/>
              </w:rPr>
              <w:t>Total Revenues</w:t>
            </w:r>
          </w:p>
        </w:tc>
        <w:tc>
          <w:tcPr>
            <w:tcW w:w="917" w:type="dxa"/>
            <w:tcBorders>
              <w:top w:val="nil"/>
              <w:left w:val="single" w:sz="4" w:space="0" w:color="auto"/>
              <w:bottom w:val="nil"/>
              <w:right w:val="nil"/>
            </w:tcBorders>
            <w:shd w:val="clear" w:color="auto" w:fill="auto"/>
            <w:noWrap/>
            <w:vAlign w:val="bottom"/>
          </w:tcPr>
          <w:p w14:paraId="1CD49771" w14:textId="77777777" w:rsidR="00E11898" w:rsidRPr="00AE2F12" w:rsidRDefault="00E11898" w:rsidP="00E11898">
            <w:pPr>
              <w:jc w:val="right"/>
              <w:rPr>
                <w:rFonts w:cs="Arial"/>
                <w:bCs/>
                <w:sz w:val="14"/>
                <w:szCs w:val="14"/>
              </w:rPr>
            </w:pPr>
            <w:r w:rsidRPr="00AE2F12">
              <w:rPr>
                <w:rFonts w:cs="Arial"/>
                <w:bCs/>
                <w:sz w:val="14"/>
                <w:szCs w:val="14"/>
              </w:rPr>
              <w:t xml:space="preserve">      13,146,078 </w:t>
            </w:r>
          </w:p>
        </w:tc>
        <w:tc>
          <w:tcPr>
            <w:tcW w:w="1063" w:type="dxa"/>
            <w:gridSpan w:val="2"/>
            <w:tcBorders>
              <w:top w:val="nil"/>
              <w:left w:val="nil"/>
              <w:bottom w:val="nil"/>
              <w:right w:val="single" w:sz="4" w:space="0" w:color="auto"/>
            </w:tcBorders>
            <w:shd w:val="clear" w:color="auto" w:fill="auto"/>
            <w:noWrap/>
            <w:vAlign w:val="bottom"/>
          </w:tcPr>
          <w:p w14:paraId="22C29C8D" w14:textId="77777777" w:rsidR="00E11898" w:rsidRPr="00AE2F12" w:rsidRDefault="00E11898" w:rsidP="00E11898">
            <w:pPr>
              <w:jc w:val="right"/>
              <w:rPr>
                <w:rFonts w:cs="Arial"/>
                <w:bCs/>
                <w:sz w:val="14"/>
                <w:szCs w:val="14"/>
              </w:rPr>
            </w:pPr>
            <w:r w:rsidRPr="00AE2F12">
              <w:rPr>
                <w:rFonts w:cs="Arial"/>
                <w:bCs/>
                <w:sz w:val="14"/>
                <w:szCs w:val="14"/>
              </w:rPr>
              <w:t xml:space="preserve">       14,108,155 </w:t>
            </w:r>
          </w:p>
        </w:tc>
        <w:tc>
          <w:tcPr>
            <w:tcW w:w="990" w:type="dxa"/>
            <w:tcBorders>
              <w:top w:val="nil"/>
              <w:left w:val="single" w:sz="4" w:space="0" w:color="auto"/>
              <w:bottom w:val="nil"/>
              <w:right w:val="nil"/>
            </w:tcBorders>
            <w:shd w:val="clear" w:color="auto" w:fill="auto"/>
            <w:noWrap/>
            <w:vAlign w:val="bottom"/>
          </w:tcPr>
          <w:p w14:paraId="1EFC802D" w14:textId="77777777" w:rsidR="00E11898" w:rsidRPr="00AE2F12" w:rsidRDefault="00E11898" w:rsidP="00E11898">
            <w:pPr>
              <w:jc w:val="right"/>
              <w:rPr>
                <w:rFonts w:cs="Arial"/>
                <w:bCs/>
                <w:sz w:val="14"/>
                <w:szCs w:val="14"/>
              </w:rPr>
            </w:pPr>
            <w:r w:rsidRPr="00AE2F12">
              <w:rPr>
                <w:rFonts w:cs="Arial"/>
                <w:bCs/>
                <w:sz w:val="14"/>
                <w:szCs w:val="14"/>
              </w:rPr>
              <w:t xml:space="preserve">      1,622,740 </w:t>
            </w:r>
          </w:p>
        </w:tc>
        <w:tc>
          <w:tcPr>
            <w:tcW w:w="990" w:type="dxa"/>
            <w:tcBorders>
              <w:top w:val="nil"/>
              <w:left w:val="nil"/>
              <w:bottom w:val="nil"/>
              <w:right w:val="single" w:sz="4" w:space="0" w:color="auto"/>
            </w:tcBorders>
            <w:shd w:val="clear" w:color="auto" w:fill="auto"/>
            <w:noWrap/>
            <w:vAlign w:val="bottom"/>
          </w:tcPr>
          <w:p w14:paraId="57CE059A" w14:textId="77777777" w:rsidR="00E11898" w:rsidRPr="00AE2F12" w:rsidRDefault="00E11898" w:rsidP="00E11898">
            <w:pPr>
              <w:jc w:val="right"/>
              <w:rPr>
                <w:rFonts w:cs="Arial"/>
                <w:bCs/>
                <w:sz w:val="14"/>
                <w:szCs w:val="14"/>
              </w:rPr>
            </w:pPr>
            <w:r w:rsidRPr="00AE2F12">
              <w:rPr>
                <w:rFonts w:cs="Arial"/>
                <w:bCs/>
                <w:sz w:val="14"/>
                <w:szCs w:val="14"/>
              </w:rPr>
              <w:t xml:space="preserve">       1,606,233 </w:t>
            </w:r>
          </w:p>
        </w:tc>
        <w:tc>
          <w:tcPr>
            <w:tcW w:w="1080" w:type="dxa"/>
            <w:tcBorders>
              <w:top w:val="nil"/>
              <w:left w:val="single" w:sz="4" w:space="0" w:color="auto"/>
              <w:bottom w:val="nil"/>
              <w:right w:val="nil"/>
            </w:tcBorders>
            <w:shd w:val="clear" w:color="auto" w:fill="auto"/>
            <w:noWrap/>
            <w:vAlign w:val="bottom"/>
          </w:tcPr>
          <w:p w14:paraId="15B9DB2F" w14:textId="77777777" w:rsidR="00E11898" w:rsidRPr="00AE2F12" w:rsidRDefault="00E11898" w:rsidP="00E11898">
            <w:pPr>
              <w:jc w:val="right"/>
              <w:rPr>
                <w:rFonts w:cs="Arial"/>
                <w:bCs/>
                <w:sz w:val="14"/>
                <w:szCs w:val="14"/>
              </w:rPr>
            </w:pPr>
            <w:r w:rsidRPr="00AE2F12">
              <w:rPr>
                <w:rFonts w:cs="Arial"/>
                <w:bCs/>
                <w:sz w:val="14"/>
                <w:szCs w:val="14"/>
              </w:rPr>
              <w:t xml:space="preserve">      14,768,818 </w:t>
            </w:r>
          </w:p>
        </w:tc>
        <w:tc>
          <w:tcPr>
            <w:tcW w:w="1080" w:type="dxa"/>
            <w:tcBorders>
              <w:top w:val="nil"/>
              <w:left w:val="nil"/>
              <w:bottom w:val="nil"/>
              <w:right w:val="single" w:sz="4" w:space="0" w:color="auto"/>
            </w:tcBorders>
            <w:shd w:val="clear" w:color="auto" w:fill="auto"/>
            <w:noWrap/>
            <w:vAlign w:val="bottom"/>
          </w:tcPr>
          <w:p w14:paraId="161A65AE" w14:textId="77777777" w:rsidR="00E11898" w:rsidRPr="00AE2F12" w:rsidRDefault="00E11898" w:rsidP="00E11898">
            <w:pPr>
              <w:jc w:val="right"/>
              <w:rPr>
                <w:rFonts w:cs="Arial"/>
                <w:bCs/>
                <w:sz w:val="14"/>
                <w:szCs w:val="14"/>
              </w:rPr>
            </w:pPr>
            <w:r w:rsidRPr="00AE2F12">
              <w:rPr>
                <w:rFonts w:cs="Arial"/>
                <w:bCs/>
                <w:sz w:val="14"/>
                <w:szCs w:val="14"/>
              </w:rPr>
              <w:t xml:space="preserve">       15,714,388 </w:t>
            </w:r>
          </w:p>
        </w:tc>
        <w:tc>
          <w:tcPr>
            <w:tcW w:w="1260" w:type="dxa"/>
            <w:tcBorders>
              <w:top w:val="nil"/>
              <w:left w:val="single" w:sz="4" w:space="0" w:color="auto"/>
              <w:bottom w:val="nil"/>
              <w:right w:val="single" w:sz="4" w:space="0" w:color="auto"/>
            </w:tcBorders>
            <w:shd w:val="clear" w:color="auto" w:fill="auto"/>
            <w:noWrap/>
            <w:vAlign w:val="bottom"/>
          </w:tcPr>
          <w:p w14:paraId="0DBB8241" w14:textId="77777777" w:rsidR="00E11898" w:rsidRPr="00AE2F12" w:rsidRDefault="00E11898" w:rsidP="00E11898">
            <w:pPr>
              <w:jc w:val="center"/>
              <w:rPr>
                <w:rFonts w:cs="Arial"/>
                <w:bCs/>
                <w:sz w:val="14"/>
                <w:szCs w:val="14"/>
              </w:rPr>
            </w:pPr>
            <w:r w:rsidRPr="00AE2F12">
              <w:rPr>
                <w:rFonts w:cs="Arial"/>
                <w:bCs/>
                <w:sz w:val="14"/>
                <w:szCs w:val="14"/>
              </w:rPr>
              <w:t>6.4%</w:t>
            </w:r>
          </w:p>
        </w:tc>
      </w:tr>
      <w:tr w:rsidR="00E11898" w:rsidRPr="00AE2F12" w14:paraId="7D920A2F"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7E7AC8A4" w14:textId="77777777" w:rsidR="00E11898" w:rsidRPr="00AE2F12" w:rsidRDefault="00E11898" w:rsidP="00E11898">
            <w:pPr>
              <w:rPr>
                <w:rFonts w:cs="Arial"/>
                <w:bCs/>
                <w:sz w:val="14"/>
                <w:szCs w:val="14"/>
              </w:rPr>
            </w:pPr>
          </w:p>
        </w:tc>
        <w:tc>
          <w:tcPr>
            <w:tcW w:w="917" w:type="dxa"/>
            <w:tcBorders>
              <w:top w:val="nil"/>
              <w:left w:val="single" w:sz="4" w:space="0" w:color="auto"/>
              <w:bottom w:val="nil"/>
              <w:right w:val="nil"/>
            </w:tcBorders>
            <w:shd w:val="clear" w:color="auto" w:fill="auto"/>
            <w:noWrap/>
            <w:vAlign w:val="bottom"/>
          </w:tcPr>
          <w:p w14:paraId="47703EC7"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3825343B" w14:textId="77777777" w:rsidR="00E11898" w:rsidRPr="00AE2F12" w:rsidRDefault="00E11898" w:rsidP="00E11898">
            <w:pPr>
              <w:jc w:val="right"/>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06519068"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021D9883" w14:textId="77777777" w:rsidR="00E11898" w:rsidRPr="00AE2F12" w:rsidRDefault="00E11898" w:rsidP="00E11898">
            <w:pPr>
              <w:jc w:val="right"/>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44708BF1" w14:textId="77777777" w:rsidR="00E11898" w:rsidRPr="00AE2F12" w:rsidRDefault="00E11898" w:rsidP="00E11898">
            <w:pPr>
              <w:jc w:val="right"/>
              <w:rPr>
                <w:rFonts w:cs="Arial"/>
                <w:b w:val="0"/>
                <w:sz w:val="14"/>
                <w:szCs w:val="14"/>
              </w:rPr>
            </w:pPr>
          </w:p>
        </w:tc>
        <w:tc>
          <w:tcPr>
            <w:tcW w:w="1080" w:type="dxa"/>
            <w:tcBorders>
              <w:top w:val="nil"/>
              <w:left w:val="nil"/>
              <w:bottom w:val="nil"/>
              <w:right w:val="single" w:sz="4" w:space="0" w:color="auto"/>
            </w:tcBorders>
            <w:shd w:val="clear" w:color="auto" w:fill="auto"/>
            <w:noWrap/>
            <w:vAlign w:val="bottom"/>
          </w:tcPr>
          <w:p w14:paraId="2CB578CB" w14:textId="77777777" w:rsidR="00E11898" w:rsidRPr="00AE2F12" w:rsidRDefault="00E11898" w:rsidP="00E11898">
            <w:pPr>
              <w:jc w:val="right"/>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48E7BEDD" w14:textId="77777777" w:rsidR="00E11898" w:rsidRPr="00AE2F12" w:rsidRDefault="00E11898" w:rsidP="00E11898">
            <w:pPr>
              <w:jc w:val="center"/>
              <w:rPr>
                <w:rFonts w:cs="Arial"/>
                <w:b w:val="0"/>
                <w:sz w:val="14"/>
                <w:szCs w:val="14"/>
              </w:rPr>
            </w:pPr>
          </w:p>
        </w:tc>
      </w:tr>
      <w:tr w:rsidR="00E11898" w:rsidRPr="00AE2F12" w14:paraId="28F5C6C5"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669DAE79" w14:textId="77777777" w:rsidR="00E11898" w:rsidRPr="00AE2F12" w:rsidRDefault="00E11898" w:rsidP="00E11898">
            <w:pPr>
              <w:rPr>
                <w:rFonts w:cs="Arial"/>
                <w:bCs/>
                <w:sz w:val="14"/>
                <w:szCs w:val="14"/>
              </w:rPr>
            </w:pPr>
            <w:r w:rsidRPr="00AE2F12">
              <w:rPr>
                <w:rFonts w:cs="Arial"/>
                <w:bCs/>
                <w:sz w:val="14"/>
                <w:szCs w:val="14"/>
              </w:rPr>
              <w:t>Expenses</w:t>
            </w:r>
          </w:p>
        </w:tc>
        <w:tc>
          <w:tcPr>
            <w:tcW w:w="917" w:type="dxa"/>
            <w:tcBorders>
              <w:top w:val="nil"/>
              <w:left w:val="single" w:sz="4" w:space="0" w:color="auto"/>
              <w:bottom w:val="nil"/>
              <w:right w:val="nil"/>
            </w:tcBorders>
            <w:shd w:val="clear" w:color="auto" w:fill="auto"/>
            <w:noWrap/>
            <w:vAlign w:val="bottom"/>
          </w:tcPr>
          <w:p w14:paraId="4A3B4C78"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5FF182BD" w14:textId="77777777" w:rsidR="00E11898" w:rsidRPr="00AE2F12" w:rsidRDefault="00E11898" w:rsidP="00E11898">
            <w:pPr>
              <w:jc w:val="right"/>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4F31831F"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39801CC5" w14:textId="77777777" w:rsidR="00E11898" w:rsidRPr="00AE2F12" w:rsidRDefault="00E11898" w:rsidP="00E11898">
            <w:pPr>
              <w:jc w:val="right"/>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02DC899C" w14:textId="77777777" w:rsidR="00E11898" w:rsidRPr="00AE2F12" w:rsidRDefault="00E11898" w:rsidP="00E11898">
            <w:pPr>
              <w:jc w:val="right"/>
              <w:rPr>
                <w:rFonts w:cs="Arial"/>
                <w:b w:val="0"/>
                <w:sz w:val="14"/>
                <w:szCs w:val="14"/>
              </w:rPr>
            </w:pPr>
            <w:r w:rsidRPr="00AE2F12">
              <w:rPr>
                <w:rFonts w:cs="Arial"/>
                <w:b w:val="0"/>
                <w:sz w:val="14"/>
                <w:szCs w:val="14"/>
              </w:rPr>
              <w:t xml:space="preserve">   </w:t>
            </w:r>
          </w:p>
        </w:tc>
        <w:tc>
          <w:tcPr>
            <w:tcW w:w="1080" w:type="dxa"/>
            <w:tcBorders>
              <w:top w:val="nil"/>
              <w:left w:val="nil"/>
              <w:bottom w:val="nil"/>
              <w:right w:val="single" w:sz="4" w:space="0" w:color="auto"/>
            </w:tcBorders>
            <w:shd w:val="clear" w:color="auto" w:fill="auto"/>
            <w:noWrap/>
            <w:vAlign w:val="bottom"/>
          </w:tcPr>
          <w:p w14:paraId="6197E98E" w14:textId="77777777" w:rsidR="00E11898" w:rsidRPr="00AE2F12" w:rsidRDefault="00E11898" w:rsidP="00E11898">
            <w:pPr>
              <w:jc w:val="right"/>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1BE7DC29" w14:textId="77777777" w:rsidR="00E11898" w:rsidRPr="00AE2F12" w:rsidRDefault="00E11898" w:rsidP="00E11898">
            <w:pPr>
              <w:jc w:val="center"/>
              <w:rPr>
                <w:rFonts w:cs="Arial"/>
                <w:b w:val="0"/>
                <w:sz w:val="14"/>
                <w:szCs w:val="14"/>
              </w:rPr>
            </w:pPr>
          </w:p>
        </w:tc>
      </w:tr>
      <w:tr w:rsidR="00E11898" w:rsidRPr="00AE2F12" w14:paraId="6F9DCE4C"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77D73E0B" w14:textId="77777777" w:rsidR="00E11898" w:rsidRPr="00AE2F12" w:rsidRDefault="00E11898" w:rsidP="00E11898">
            <w:pPr>
              <w:rPr>
                <w:rFonts w:cs="Arial"/>
                <w:b w:val="0"/>
                <w:sz w:val="12"/>
                <w:szCs w:val="12"/>
              </w:rPr>
            </w:pPr>
            <w:r w:rsidRPr="00AE2F12">
              <w:rPr>
                <w:rFonts w:cs="Arial"/>
                <w:b w:val="0"/>
                <w:sz w:val="12"/>
                <w:szCs w:val="12"/>
              </w:rPr>
              <w:t>General Government</w:t>
            </w:r>
          </w:p>
        </w:tc>
        <w:tc>
          <w:tcPr>
            <w:tcW w:w="917" w:type="dxa"/>
            <w:tcBorders>
              <w:top w:val="nil"/>
              <w:left w:val="single" w:sz="4" w:space="0" w:color="auto"/>
              <w:bottom w:val="nil"/>
              <w:right w:val="nil"/>
            </w:tcBorders>
            <w:shd w:val="clear" w:color="auto" w:fill="auto"/>
            <w:noWrap/>
            <w:vAlign w:val="bottom"/>
          </w:tcPr>
          <w:p w14:paraId="17741AF8" w14:textId="77777777" w:rsidR="00E11898" w:rsidRPr="00AE2F12" w:rsidRDefault="00E11898" w:rsidP="00E11898">
            <w:pPr>
              <w:jc w:val="right"/>
              <w:rPr>
                <w:rFonts w:cs="Arial"/>
                <w:b w:val="0"/>
                <w:sz w:val="14"/>
                <w:szCs w:val="14"/>
              </w:rPr>
            </w:pPr>
            <w:r w:rsidRPr="00AE2F12">
              <w:rPr>
                <w:rFonts w:cs="Arial"/>
                <w:b w:val="0"/>
                <w:sz w:val="14"/>
                <w:szCs w:val="14"/>
              </w:rPr>
              <w:t xml:space="preserve">                 2,656,951 </w:t>
            </w:r>
          </w:p>
        </w:tc>
        <w:tc>
          <w:tcPr>
            <w:tcW w:w="1063" w:type="dxa"/>
            <w:gridSpan w:val="2"/>
            <w:tcBorders>
              <w:top w:val="nil"/>
              <w:left w:val="nil"/>
              <w:bottom w:val="nil"/>
              <w:right w:val="single" w:sz="4" w:space="0" w:color="auto"/>
            </w:tcBorders>
            <w:shd w:val="clear" w:color="auto" w:fill="auto"/>
            <w:noWrap/>
            <w:vAlign w:val="bottom"/>
          </w:tcPr>
          <w:p w14:paraId="5C3B5005" w14:textId="77777777" w:rsidR="00E11898" w:rsidRPr="00AE2F12" w:rsidRDefault="00E11898" w:rsidP="00E11898">
            <w:pPr>
              <w:jc w:val="right"/>
              <w:rPr>
                <w:rFonts w:cs="Arial"/>
                <w:b w:val="0"/>
                <w:sz w:val="14"/>
                <w:szCs w:val="14"/>
              </w:rPr>
            </w:pPr>
            <w:r w:rsidRPr="00AE2F12">
              <w:rPr>
                <w:rFonts w:cs="Arial"/>
                <w:b w:val="0"/>
                <w:sz w:val="14"/>
                <w:szCs w:val="14"/>
              </w:rPr>
              <w:t xml:space="preserve">                  3,141,645 </w:t>
            </w:r>
          </w:p>
        </w:tc>
        <w:tc>
          <w:tcPr>
            <w:tcW w:w="990" w:type="dxa"/>
            <w:tcBorders>
              <w:top w:val="nil"/>
              <w:left w:val="single" w:sz="4" w:space="0" w:color="auto"/>
              <w:bottom w:val="nil"/>
              <w:right w:val="nil"/>
            </w:tcBorders>
            <w:shd w:val="clear" w:color="auto" w:fill="auto"/>
            <w:noWrap/>
            <w:vAlign w:val="bottom"/>
          </w:tcPr>
          <w:p w14:paraId="6A79A4EF"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57B94BD9"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7A9FBAAA" w14:textId="77777777" w:rsidR="00E11898" w:rsidRPr="00AE2F12" w:rsidRDefault="00E11898" w:rsidP="00E11898">
            <w:pPr>
              <w:jc w:val="right"/>
              <w:rPr>
                <w:rFonts w:cs="Arial"/>
                <w:b w:val="0"/>
                <w:sz w:val="14"/>
                <w:szCs w:val="14"/>
              </w:rPr>
            </w:pPr>
            <w:r w:rsidRPr="00AE2F12">
              <w:rPr>
                <w:rFonts w:cs="Arial"/>
                <w:b w:val="0"/>
                <w:sz w:val="14"/>
                <w:szCs w:val="14"/>
              </w:rPr>
              <w:t xml:space="preserve">                 2,656,951 </w:t>
            </w:r>
          </w:p>
        </w:tc>
        <w:tc>
          <w:tcPr>
            <w:tcW w:w="1080" w:type="dxa"/>
            <w:tcBorders>
              <w:top w:val="nil"/>
              <w:left w:val="nil"/>
              <w:bottom w:val="nil"/>
              <w:right w:val="single" w:sz="4" w:space="0" w:color="auto"/>
            </w:tcBorders>
            <w:shd w:val="clear" w:color="auto" w:fill="auto"/>
            <w:noWrap/>
            <w:vAlign w:val="bottom"/>
          </w:tcPr>
          <w:p w14:paraId="5CC90F1B" w14:textId="77777777" w:rsidR="00E11898" w:rsidRPr="00AE2F12" w:rsidRDefault="00E11898" w:rsidP="00E11898">
            <w:pPr>
              <w:jc w:val="right"/>
              <w:rPr>
                <w:rFonts w:cs="Arial"/>
                <w:b w:val="0"/>
                <w:sz w:val="14"/>
                <w:szCs w:val="14"/>
              </w:rPr>
            </w:pPr>
            <w:r w:rsidRPr="00AE2F12">
              <w:rPr>
                <w:rFonts w:cs="Arial"/>
                <w:b w:val="0"/>
                <w:sz w:val="14"/>
                <w:szCs w:val="14"/>
              </w:rPr>
              <w:t xml:space="preserve">                   3,141,645 </w:t>
            </w:r>
          </w:p>
        </w:tc>
        <w:tc>
          <w:tcPr>
            <w:tcW w:w="1260" w:type="dxa"/>
            <w:tcBorders>
              <w:top w:val="nil"/>
              <w:left w:val="single" w:sz="4" w:space="0" w:color="auto"/>
              <w:bottom w:val="nil"/>
              <w:right w:val="single" w:sz="4" w:space="0" w:color="auto"/>
            </w:tcBorders>
            <w:shd w:val="clear" w:color="auto" w:fill="auto"/>
            <w:noWrap/>
            <w:vAlign w:val="bottom"/>
          </w:tcPr>
          <w:p w14:paraId="285568AF" w14:textId="77777777" w:rsidR="00E11898" w:rsidRPr="00AE2F12" w:rsidRDefault="00E11898" w:rsidP="00E11898">
            <w:pPr>
              <w:jc w:val="center"/>
              <w:rPr>
                <w:rFonts w:cs="Arial"/>
                <w:b w:val="0"/>
                <w:sz w:val="14"/>
                <w:szCs w:val="14"/>
              </w:rPr>
            </w:pPr>
            <w:r w:rsidRPr="00AE2F12">
              <w:rPr>
                <w:rFonts w:cs="Arial"/>
                <w:b w:val="0"/>
                <w:sz w:val="14"/>
                <w:szCs w:val="14"/>
              </w:rPr>
              <w:t>18.2%</w:t>
            </w:r>
          </w:p>
        </w:tc>
      </w:tr>
      <w:tr w:rsidR="00E11898" w:rsidRPr="00AE2F12" w14:paraId="47564D29"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140039D1" w14:textId="77777777" w:rsidR="00E11898" w:rsidRPr="00AE2F12" w:rsidRDefault="00E11898" w:rsidP="00E11898">
            <w:pPr>
              <w:rPr>
                <w:rFonts w:cs="Arial"/>
                <w:b w:val="0"/>
                <w:sz w:val="12"/>
                <w:szCs w:val="12"/>
              </w:rPr>
            </w:pPr>
            <w:r w:rsidRPr="00AE2F12">
              <w:rPr>
                <w:rFonts w:cs="Arial"/>
                <w:b w:val="0"/>
                <w:sz w:val="12"/>
                <w:szCs w:val="12"/>
              </w:rPr>
              <w:t>Public Safety</w:t>
            </w:r>
          </w:p>
        </w:tc>
        <w:tc>
          <w:tcPr>
            <w:tcW w:w="917" w:type="dxa"/>
            <w:tcBorders>
              <w:top w:val="nil"/>
              <w:left w:val="single" w:sz="4" w:space="0" w:color="auto"/>
              <w:bottom w:val="nil"/>
              <w:right w:val="nil"/>
            </w:tcBorders>
            <w:shd w:val="clear" w:color="auto" w:fill="auto"/>
            <w:noWrap/>
            <w:vAlign w:val="bottom"/>
          </w:tcPr>
          <w:p w14:paraId="67B6B24F" w14:textId="77777777" w:rsidR="00E11898" w:rsidRPr="00AE2F12" w:rsidRDefault="00E11898" w:rsidP="00E11898">
            <w:pPr>
              <w:jc w:val="right"/>
              <w:rPr>
                <w:rFonts w:cs="Arial"/>
                <w:b w:val="0"/>
                <w:sz w:val="14"/>
                <w:szCs w:val="14"/>
              </w:rPr>
            </w:pPr>
            <w:r w:rsidRPr="00AE2F12">
              <w:rPr>
                <w:rFonts w:cs="Arial"/>
                <w:b w:val="0"/>
                <w:sz w:val="14"/>
                <w:szCs w:val="14"/>
              </w:rPr>
              <w:t xml:space="preserve">                3,359,856 </w:t>
            </w:r>
          </w:p>
        </w:tc>
        <w:tc>
          <w:tcPr>
            <w:tcW w:w="1063" w:type="dxa"/>
            <w:gridSpan w:val="2"/>
            <w:tcBorders>
              <w:top w:val="nil"/>
              <w:left w:val="nil"/>
              <w:bottom w:val="nil"/>
              <w:right w:val="single" w:sz="4" w:space="0" w:color="auto"/>
            </w:tcBorders>
            <w:shd w:val="clear" w:color="auto" w:fill="auto"/>
            <w:noWrap/>
            <w:vAlign w:val="bottom"/>
          </w:tcPr>
          <w:p w14:paraId="66E3610E" w14:textId="77777777" w:rsidR="00E11898" w:rsidRPr="00AE2F12" w:rsidRDefault="00E11898" w:rsidP="00E11898">
            <w:pPr>
              <w:jc w:val="right"/>
              <w:rPr>
                <w:rFonts w:cs="Arial"/>
                <w:b w:val="0"/>
                <w:sz w:val="14"/>
                <w:szCs w:val="14"/>
              </w:rPr>
            </w:pPr>
            <w:r w:rsidRPr="00AE2F12">
              <w:rPr>
                <w:rFonts w:cs="Arial"/>
                <w:b w:val="0"/>
                <w:sz w:val="14"/>
                <w:szCs w:val="14"/>
              </w:rPr>
              <w:t xml:space="preserve">                4,058,570 </w:t>
            </w:r>
          </w:p>
        </w:tc>
        <w:tc>
          <w:tcPr>
            <w:tcW w:w="990" w:type="dxa"/>
            <w:tcBorders>
              <w:top w:val="nil"/>
              <w:left w:val="single" w:sz="4" w:space="0" w:color="auto"/>
              <w:bottom w:val="nil"/>
              <w:right w:val="nil"/>
            </w:tcBorders>
            <w:shd w:val="clear" w:color="auto" w:fill="auto"/>
            <w:noWrap/>
            <w:vAlign w:val="bottom"/>
          </w:tcPr>
          <w:p w14:paraId="3C0F468E"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311281B7"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2E0711F0" w14:textId="77777777" w:rsidR="00E11898" w:rsidRPr="00AE2F12" w:rsidRDefault="00E11898" w:rsidP="00E11898">
            <w:pPr>
              <w:jc w:val="right"/>
              <w:rPr>
                <w:rFonts w:cs="Arial"/>
                <w:b w:val="0"/>
                <w:sz w:val="14"/>
                <w:szCs w:val="14"/>
              </w:rPr>
            </w:pPr>
            <w:r w:rsidRPr="00AE2F12">
              <w:rPr>
                <w:rFonts w:cs="Arial"/>
                <w:b w:val="0"/>
                <w:sz w:val="14"/>
                <w:szCs w:val="14"/>
              </w:rPr>
              <w:t xml:space="preserve">                3,359,856 </w:t>
            </w:r>
          </w:p>
        </w:tc>
        <w:tc>
          <w:tcPr>
            <w:tcW w:w="1080" w:type="dxa"/>
            <w:tcBorders>
              <w:top w:val="nil"/>
              <w:left w:val="nil"/>
              <w:bottom w:val="nil"/>
              <w:right w:val="single" w:sz="4" w:space="0" w:color="auto"/>
            </w:tcBorders>
            <w:shd w:val="clear" w:color="auto" w:fill="auto"/>
            <w:noWrap/>
            <w:vAlign w:val="bottom"/>
          </w:tcPr>
          <w:p w14:paraId="6047F076" w14:textId="77777777" w:rsidR="00E11898" w:rsidRPr="00AE2F12" w:rsidRDefault="00E11898" w:rsidP="00E11898">
            <w:pPr>
              <w:jc w:val="right"/>
              <w:rPr>
                <w:rFonts w:cs="Arial"/>
                <w:b w:val="0"/>
                <w:sz w:val="14"/>
                <w:szCs w:val="14"/>
              </w:rPr>
            </w:pPr>
            <w:r w:rsidRPr="00AE2F12">
              <w:rPr>
                <w:rFonts w:cs="Arial"/>
                <w:b w:val="0"/>
                <w:sz w:val="14"/>
                <w:szCs w:val="14"/>
              </w:rPr>
              <w:t xml:space="preserve">                 4,058,570 </w:t>
            </w:r>
          </w:p>
        </w:tc>
        <w:tc>
          <w:tcPr>
            <w:tcW w:w="1260" w:type="dxa"/>
            <w:tcBorders>
              <w:top w:val="nil"/>
              <w:left w:val="single" w:sz="4" w:space="0" w:color="auto"/>
              <w:bottom w:val="nil"/>
              <w:right w:val="single" w:sz="4" w:space="0" w:color="auto"/>
            </w:tcBorders>
            <w:shd w:val="clear" w:color="auto" w:fill="auto"/>
            <w:noWrap/>
            <w:vAlign w:val="bottom"/>
          </w:tcPr>
          <w:p w14:paraId="42E0DB9F" w14:textId="77777777" w:rsidR="00E11898" w:rsidRPr="00AE2F12" w:rsidRDefault="00E11898" w:rsidP="00E11898">
            <w:pPr>
              <w:jc w:val="center"/>
              <w:rPr>
                <w:rFonts w:cs="Arial"/>
                <w:b w:val="0"/>
                <w:sz w:val="14"/>
                <w:szCs w:val="14"/>
              </w:rPr>
            </w:pPr>
            <w:r w:rsidRPr="00AE2F12">
              <w:rPr>
                <w:rFonts w:cs="Arial"/>
                <w:b w:val="0"/>
                <w:sz w:val="14"/>
                <w:szCs w:val="14"/>
              </w:rPr>
              <w:t>20.8%</w:t>
            </w:r>
          </w:p>
        </w:tc>
      </w:tr>
      <w:tr w:rsidR="00E11898" w:rsidRPr="00AE2F12" w14:paraId="4C7923D8"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4DAF509" w14:textId="77777777" w:rsidR="00E11898" w:rsidRPr="00AE2F12" w:rsidRDefault="00E11898" w:rsidP="00E11898">
            <w:pPr>
              <w:rPr>
                <w:rFonts w:cs="Arial"/>
                <w:b w:val="0"/>
                <w:sz w:val="12"/>
                <w:szCs w:val="12"/>
              </w:rPr>
            </w:pPr>
            <w:r w:rsidRPr="00AE2F12">
              <w:rPr>
                <w:rFonts w:cs="Arial"/>
                <w:b w:val="0"/>
                <w:sz w:val="12"/>
                <w:szCs w:val="12"/>
              </w:rPr>
              <w:t>Public Works</w:t>
            </w:r>
          </w:p>
        </w:tc>
        <w:tc>
          <w:tcPr>
            <w:tcW w:w="917" w:type="dxa"/>
            <w:tcBorders>
              <w:top w:val="nil"/>
              <w:left w:val="single" w:sz="4" w:space="0" w:color="auto"/>
              <w:bottom w:val="nil"/>
              <w:right w:val="nil"/>
            </w:tcBorders>
            <w:shd w:val="clear" w:color="auto" w:fill="auto"/>
            <w:noWrap/>
            <w:vAlign w:val="bottom"/>
          </w:tcPr>
          <w:p w14:paraId="6EF73D9F" w14:textId="77777777" w:rsidR="00E11898" w:rsidRPr="00AE2F12" w:rsidRDefault="00E11898" w:rsidP="00E11898">
            <w:pPr>
              <w:jc w:val="right"/>
              <w:rPr>
                <w:rFonts w:cs="Arial"/>
                <w:b w:val="0"/>
                <w:sz w:val="14"/>
                <w:szCs w:val="14"/>
              </w:rPr>
            </w:pPr>
            <w:r w:rsidRPr="00AE2F12">
              <w:rPr>
                <w:rFonts w:cs="Arial"/>
                <w:b w:val="0"/>
                <w:sz w:val="14"/>
                <w:szCs w:val="14"/>
              </w:rPr>
              <w:t xml:space="preserve">                  4,179,183 </w:t>
            </w:r>
          </w:p>
        </w:tc>
        <w:tc>
          <w:tcPr>
            <w:tcW w:w="1063" w:type="dxa"/>
            <w:gridSpan w:val="2"/>
            <w:tcBorders>
              <w:top w:val="nil"/>
              <w:left w:val="nil"/>
              <w:bottom w:val="nil"/>
              <w:right w:val="single" w:sz="4" w:space="0" w:color="auto"/>
            </w:tcBorders>
            <w:shd w:val="clear" w:color="auto" w:fill="auto"/>
            <w:noWrap/>
            <w:vAlign w:val="bottom"/>
          </w:tcPr>
          <w:p w14:paraId="1E03F76C" w14:textId="77777777" w:rsidR="00E11898" w:rsidRPr="00AE2F12" w:rsidRDefault="00E11898" w:rsidP="00E11898">
            <w:pPr>
              <w:jc w:val="right"/>
              <w:rPr>
                <w:rFonts w:cs="Arial"/>
                <w:b w:val="0"/>
                <w:sz w:val="14"/>
                <w:szCs w:val="14"/>
              </w:rPr>
            </w:pPr>
            <w:r w:rsidRPr="00AE2F12">
              <w:rPr>
                <w:rFonts w:cs="Arial"/>
                <w:b w:val="0"/>
                <w:sz w:val="14"/>
                <w:szCs w:val="14"/>
              </w:rPr>
              <w:t xml:space="preserve">                3,927,245 </w:t>
            </w:r>
          </w:p>
        </w:tc>
        <w:tc>
          <w:tcPr>
            <w:tcW w:w="990" w:type="dxa"/>
            <w:tcBorders>
              <w:top w:val="nil"/>
              <w:left w:val="single" w:sz="4" w:space="0" w:color="auto"/>
              <w:bottom w:val="nil"/>
              <w:right w:val="nil"/>
            </w:tcBorders>
            <w:shd w:val="clear" w:color="auto" w:fill="auto"/>
            <w:noWrap/>
            <w:vAlign w:val="bottom"/>
          </w:tcPr>
          <w:p w14:paraId="1937AB0D" w14:textId="77777777" w:rsidR="00E11898" w:rsidRPr="00AE2F12" w:rsidRDefault="00E11898" w:rsidP="00E11898">
            <w:pPr>
              <w:jc w:val="right"/>
              <w:rPr>
                <w:rFonts w:cs="Arial"/>
                <w:b w:val="0"/>
                <w:sz w:val="14"/>
                <w:szCs w:val="14"/>
              </w:rPr>
            </w:pPr>
            <w:r w:rsidRPr="00AE2F12">
              <w:rPr>
                <w:rFonts w:cs="Arial"/>
                <w:b w:val="0"/>
                <w:sz w:val="14"/>
                <w:szCs w:val="14"/>
              </w:rPr>
              <w:t xml:space="preserve">                  1,413,110 </w:t>
            </w:r>
          </w:p>
        </w:tc>
        <w:tc>
          <w:tcPr>
            <w:tcW w:w="990" w:type="dxa"/>
            <w:tcBorders>
              <w:top w:val="nil"/>
              <w:left w:val="nil"/>
              <w:bottom w:val="nil"/>
              <w:right w:val="single" w:sz="4" w:space="0" w:color="auto"/>
            </w:tcBorders>
            <w:shd w:val="clear" w:color="auto" w:fill="auto"/>
            <w:noWrap/>
            <w:vAlign w:val="bottom"/>
          </w:tcPr>
          <w:p w14:paraId="07A9C9C6" w14:textId="77777777" w:rsidR="00E11898" w:rsidRPr="00AE2F12" w:rsidRDefault="00E11898" w:rsidP="00E11898">
            <w:pPr>
              <w:jc w:val="right"/>
              <w:rPr>
                <w:rFonts w:cs="Arial"/>
                <w:b w:val="0"/>
                <w:sz w:val="14"/>
                <w:szCs w:val="14"/>
              </w:rPr>
            </w:pPr>
            <w:r w:rsidRPr="00AE2F12">
              <w:rPr>
                <w:rFonts w:cs="Arial"/>
                <w:b w:val="0"/>
                <w:sz w:val="14"/>
                <w:szCs w:val="14"/>
              </w:rPr>
              <w:t xml:space="preserve">                1,220,356 </w:t>
            </w:r>
          </w:p>
        </w:tc>
        <w:tc>
          <w:tcPr>
            <w:tcW w:w="1080" w:type="dxa"/>
            <w:tcBorders>
              <w:top w:val="nil"/>
              <w:left w:val="single" w:sz="4" w:space="0" w:color="auto"/>
              <w:bottom w:val="nil"/>
              <w:right w:val="nil"/>
            </w:tcBorders>
            <w:shd w:val="clear" w:color="auto" w:fill="auto"/>
            <w:noWrap/>
            <w:vAlign w:val="bottom"/>
          </w:tcPr>
          <w:p w14:paraId="17AE5F50" w14:textId="77777777" w:rsidR="00E11898" w:rsidRPr="00AE2F12" w:rsidRDefault="00E11898" w:rsidP="00E11898">
            <w:pPr>
              <w:jc w:val="right"/>
              <w:rPr>
                <w:rFonts w:cs="Arial"/>
                <w:b w:val="0"/>
                <w:sz w:val="14"/>
                <w:szCs w:val="14"/>
              </w:rPr>
            </w:pPr>
            <w:r w:rsidRPr="00AE2F12">
              <w:rPr>
                <w:rFonts w:cs="Arial"/>
                <w:b w:val="0"/>
                <w:sz w:val="14"/>
                <w:szCs w:val="14"/>
              </w:rPr>
              <w:t xml:space="preserve">                5,592,293 </w:t>
            </w:r>
          </w:p>
        </w:tc>
        <w:tc>
          <w:tcPr>
            <w:tcW w:w="1080" w:type="dxa"/>
            <w:tcBorders>
              <w:top w:val="nil"/>
              <w:left w:val="nil"/>
              <w:bottom w:val="nil"/>
              <w:right w:val="single" w:sz="4" w:space="0" w:color="auto"/>
            </w:tcBorders>
            <w:shd w:val="clear" w:color="auto" w:fill="auto"/>
            <w:noWrap/>
            <w:vAlign w:val="bottom"/>
          </w:tcPr>
          <w:p w14:paraId="178B4440" w14:textId="77777777" w:rsidR="00E11898" w:rsidRPr="00AE2F12" w:rsidRDefault="00E11898" w:rsidP="00E11898">
            <w:pPr>
              <w:jc w:val="right"/>
              <w:rPr>
                <w:rFonts w:cs="Arial"/>
                <w:b w:val="0"/>
                <w:sz w:val="14"/>
                <w:szCs w:val="14"/>
              </w:rPr>
            </w:pPr>
            <w:r w:rsidRPr="00AE2F12">
              <w:rPr>
                <w:rFonts w:cs="Arial"/>
                <w:b w:val="0"/>
                <w:sz w:val="14"/>
                <w:szCs w:val="14"/>
              </w:rPr>
              <w:t xml:space="preserve">                   5,147,601 </w:t>
            </w:r>
          </w:p>
        </w:tc>
        <w:tc>
          <w:tcPr>
            <w:tcW w:w="1260" w:type="dxa"/>
            <w:tcBorders>
              <w:top w:val="nil"/>
              <w:left w:val="single" w:sz="4" w:space="0" w:color="auto"/>
              <w:bottom w:val="nil"/>
              <w:right w:val="single" w:sz="4" w:space="0" w:color="auto"/>
            </w:tcBorders>
            <w:shd w:val="clear" w:color="auto" w:fill="auto"/>
            <w:noWrap/>
            <w:vAlign w:val="bottom"/>
          </w:tcPr>
          <w:p w14:paraId="54C609F7" w14:textId="77777777" w:rsidR="00E11898" w:rsidRPr="00AE2F12" w:rsidRDefault="00E11898" w:rsidP="00E11898">
            <w:pPr>
              <w:jc w:val="center"/>
              <w:rPr>
                <w:rFonts w:cs="Arial"/>
                <w:b w:val="0"/>
                <w:sz w:val="14"/>
                <w:szCs w:val="14"/>
              </w:rPr>
            </w:pPr>
            <w:r w:rsidRPr="00AE2F12">
              <w:rPr>
                <w:rFonts w:cs="Arial"/>
                <w:b w:val="0"/>
                <w:sz w:val="14"/>
                <w:szCs w:val="14"/>
              </w:rPr>
              <w:t>-8.0%</w:t>
            </w:r>
          </w:p>
        </w:tc>
      </w:tr>
      <w:tr w:rsidR="00E11898" w:rsidRPr="00AE2F12" w14:paraId="1BB64DD5"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E60EA83" w14:textId="77777777" w:rsidR="00E11898" w:rsidRPr="00AE2F12" w:rsidRDefault="00E11898" w:rsidP="00E11898">
            <w:pPr>
              <w:rPr>
                <w:rFonts w:cs="Arial"/>
                <w:b w:val="0"/>
                <w:sz w:val="12"/>
                <w:szCs w:val="12"/>
              </w:rPr>
            </w:pPr>
            <w:r w:rsidRPr="00AE2F12">
              <w:rPr>
                <w:rFonts w:cs="Arial"/>
                <w:b w:val="0"/>
                <w:sz w:val="12"/>
                <w:szCs w:val="12"/>
              </w:rPr>
              <w:t>Health and Welfare</w:t>
            </w:r>
          </w:p>
        </w:tc>
        <w:tc>
          <w:tcPr>
            <w:tcW w:w="917" w:type="dxa"/>
            <w:tcBorders>
              <w:top w:val="nil"/>
              <w:left w:val="single" w:sz="4" w:space="0" w:color="auto"/>
              <w:bottom w:val="nil"/>
              <w:right w:val="nil"/>
            </w:tcBorders>
            <w:shd w:val="clear" w:color="auto" w:fill="auto"/>
            <w:noWrap/>
            <w:vAlign w:val="bottom"/>
          </w:tcPr>
          <w:p w14:paraId="471183A6" w14:textId="77777777" w:rsidR="00E11898" w:rsidRPr="00AE2F12" w:rsidRDefault="00E11898" w:rsidP="00E11898">
            <w:pPr>
              <w:jc w:val="right"/>
              <w:rPr>
                <w:rFonts w:cs="Arial"/>
                <w:b w:val="0"/>
                <w:sz w:val="14"/>
                <w:szCs w:val="14"/>
              </w:rPr>
            </w:pPr>
            <w:r w:rsidRPr="00AE2F12">
              <w:rPr>
                <w:rFonts w:cs="Arial"/>
                <w:b w:val="0"/>
                <w:sz w:val="14"/>
                <w:szCs w:val="14"/>
              </w:rPr>
              <w:t xml:space="preserve">                   1,114,777 </w:t>
            </w:r>
          </w:p>
        </w:tc>
        <w:tc>
          <w:tcPr>
            <w:tcW w:w="1063" w:type="dxa"/>
            <w:gridSpan w:val="2"/>
            <w:tcBorders>
              <w:top w:val="nil"/>
              <w:left w:val="nil"/>
              <w:bottom w:val="nil"/>
              <w:right w:val="single" w:sz="4" w:space="0" w:color="auto"/>
            </w:tcBorders>
            <w:shd w:val="clear" w:color="auto" w:fill="auto"/>
            <w:noWrap/>
            <w:vAlign w:val="bottom"/>
          </w:tcPr>
          <w:p w14:paraId="05F44BE7" w14:textId="77777777" w:rsidR="00E11898" w:rsidRPr="00AE2F12" w:rsidRDefault="00E11898" w:rsidP="00E11898">
            <w:pPr>
              <w:jc w:val="right"/>
              <w:rPr>
                <w:rFonts w:cs="Arial"/>
                <w:b w:val="0"/>
                <w:sz w:val="14"/>
                <w:szCs w:val="14"/>
              </w:rPr>
            </w:pPr>
            <w:r w:rsidRPr="00AE2F12">
              <w:rPr>
                <w:rFonts w:cs="Arial"/>
                <w:b w:val="0"/>
                <w:sz w:val="14"/>
                <w:szCs w:val="14"/>
              </w:rPr>
              <w:t xml:space="preserve">                 1,007,554 </w:t>
            </w:r>
          </w:p>
        </w:tc>
        <w:tc>
          <w:tcPr>
            <w:tcW w:w="990" w:type="dxa"/>
            <w:tcBorders>
              <w:top w:val="nil"/>
              <w:left w:val="single" w:sz="4" w:space="0" w:color="auto"/>
              <w:bottom w:val="nil"/>
              <w:right w:val="nil"/>
            </w:tcBorders>
            <w:shd w:val="clear" w:color="auto" w:fill="auto"/>
            <w:noWrap/>
            <w:vAlign w:val="bottom"/>
          </w:tcPr>
          <w:p w14:paraId="0810932B"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7EEA9F93"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09F8CB22" w14:textId="77777777" w:rsidR="00E11898" w:rsidRPr="00AE2F12" w:rsidRDefault="00E11898" w:rsidP="00E11898">
            <w:pPr>
              <w:jc w:val="right"/>
              <w:rPr>
                <w:rFonts w:cs="Arial"/>
                <w:b w:val="0"/>
                <w:sz w:val="14"/>
                <w:szCs w:val="14"/>
              </w:rPr>
            </w:pPr>
            <w:r w:rsidRPr="00AE2F12">
              <w:rPr>
                <w:rFonts w:cs="Arial"/>
                <w:b w:val="0"/>
                <w:sz w:val="14"/>
                <w:szCs w:val="14"/>
              </w:rPr>
              <w:t xml:space="preserve">                   1,114,777 </w:t>
            </w:r>
          </w:p>
        </w:tc>
        <w:tc>
          <w:tcPr>
            <w:tcW w:w="1080" w:type="dxa"/>
            <w:tcBorders>
              <w:top w:val="nil"/>
              <w:left w:val="nil"/>
              <w:bottom w:val="nil"/>
              <w:right w:val="single" w:sz="4" w:space="0" w:color="auto"/>
            </w:tcBorders>
            <w:shd w:val="clear" w:color="auto" w:fill="auto"/>
            <w:noWrap/>
            <w:vAlign w:val="bottom"/>
          </w:tcPr>
          <w:p w14:paraId="28958D3A" w14:textId="77777777" w:rsidR="00E11898" w:rsidRPr="00AE2F12" w:rsidRDefault="00E11898" w:rsidP="00E11898">
            <w:pPr>
              <w:jc w:val="right"/>
              <w:rPr>
                <w:rFonts w:cs="Arial"/>
                <w:b w:val="0"/>
                <w:sz w:val="14"/>
                <w:szCs w:val="14"/>
              </w:rPr>
            </w:pPr>
            <w:r w:rsidRPr="00AE2F12">
              <w:rPr>
                <w:rFonts w:cs="Arial"/>
                <w:b w:val="0"/>
                <w:sz w:val="14"/>
                <w:szCs w:val="14"/>
              </w:rPr>
              <w:t xml:space="preserve">                  1,007,554 </w:t>
            </w:r>
          </w:p>
        </w:tc>
        <w:tc>
          <w:tcPr>
            <w:tcW w:w="1260" w:type="dxa"/>
            <w:tcBorders>
              <w:top w:val="nil"/>
              <w:left w:val="single" w:sz="4" w:space="0" w:color="auto"/>
              <w:bottom w:val="nil"/>
              <w:right w:val="single" w:sz="4" w:space="0" w:color="auto"/>
            </w:tcBorders>
            <w:shd w:val="clear" w:color="auto" w:fill="auto"/>
            <w:noWrap/>
            <w:vAlign w:val="bottom"/>
          </w:tcPr>
          <w:p w14:paraId="0C57B48D" w14:textId="77777777" w:rsidR="00E11898" w:rsidRPr="00AE2F12" w:rsidRDefault="00E11898" w:rsidP="00E11898">
            <w:pPr>
              <w:jc w:val="center"/>
              <w:rPr>
                <w:rFonts w:cs="Arial"/>
                <w:b w:val="0"/>
                <w:sz w:val="14"/>
                <w:szCs w:val="14"/>
              </w:rPr>
            </w:pPr>
            <w:r w:rsidRPr="00AE2F12">
              <w:rPr>
                <w:rFonts w:cs="Arial"/>
                <w:b w:val="0"/>
                <w:sz w:val="14"/>
                <w:szCs w:val="14"/>
              </w:rPr>
              <w:t>-9.6%</w:t>
            </w:r>
          </w:p>
        </w:tc>
      </w:tr>
      <w:tr w:rsidR="00E11898" w:rsidRPr="00AE2F12" w14:paraId="3F7361AA"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3BD4983B" w14:textId="77777777" w:rsidR="00E11898" w:rsidRPr="00AE2F12" w:rsidRDefault="00E11898" w:rsidP="00E11898">
            <w:pPr>
              <w:rPr>
                <w:rFonts w:cs="Arial"/>
                <w:b w:val="0"/>
                <w:sz w:val="12"/>
                <w:szCs w:val="12"/>
              </w:rPr>
            </w:pPr>
            <w:r w:rsidRPr="00AE2F12">
              <w:rPr>
                <w:rFonts w:cs="Arial"/>
                <w:b w:val="0"/>
                <w:sz w:val="12"/>
                <w:szCs w:val="12"/>
              </w:rPr>
              <w:t>Culture and Recreation</w:t>
            </w:r>
          </w:p>
        </w:tc>
        <w:tc>
          <w:tcPr>
            <w:tcW w:w="917" w:type="dxa"/>
            <w:tcBorders>
              <w:top w:val="nil"/>
              <w:left w:val="single" w:sz="4" w:space="0" w:color="auto"/>
              <w:bottom w:val="nil"/>
              <w:right w:val="nil"/>
            </w:tcBorders>
            <w:shd w:val="clear" w:color="auto" w:fill="auto"/>
            <w:noWrap/>
            <w:vAlign w:val="bottom"/>
          </w:tcPr>
          <w:p w14:paraId="65E0DD95" w14:textId="77777777" w:rsidR="00E11898" w:rsidRPr="00AE2F12" w:rsidRDefault="00E11898" w:rsidP="00E11898">
            <w:pPr>
              <w:jc w:val="right"/>
              <w:rPr>
                <w:rFonts w:cs="Arial"/>
                <w:b w:val="0"/>
                <w:sz w:val="14"/>
                <w:szCs w:val="14"/>
              </w:rPr>
            </w:pPr>
            <w:r w:rsidRPr="00AE2F12">
              <w:rPr>
                <w:rFonts w:cs="Arial"/>
                <w:b w:val="0"/>
                <w:sz w:val="14"/>
                <w:szCs w:val="14"/>
              </w:rPr>
              <w:t xml:space="preserve">                 1,257,736 </w:t>
            </w:r>
          </w:p>
        </w:tc>
        <w:tc>
          <w:tcPr>
            <w:tcW w:w="1063" w:type="dxa"/>
            <w:gridSpan w:val="2"/>
            <w:tcBorders>
              <w:top w:val="nil"/>
              <w:left w:val="nil"/>
              <w:bottom w:val="nil"/>
              <w:right w:val="single" w:sz="4" w:space="0" w:color="auto"/>
            </w:tcBorders>
            <w:shd w:val="clear" w:color="auto" w:fill="auto"/>
            <w:noWrap/>
            <w:vAlign w:val="bottom"/>
          </w:tcPr>
          <w:p w14:paraId="7EA18846" w14:textId="77777777" w:rsidR="00E11898" w:rsidRPr="00AE2F12" w:rsidRDefault="00E11898" w:rsidP="00E11898">
            <w:pPr>
              <w:jc w:val="right"/>
              <w:rPr>
                <w:rFonts w:cs="Arial"/>
                <w:b w:val="0"/>
                <w:sz w:val="14"/>
                <w:szCs w:val="14"/>
              </w:rPr>
            </w:pPr>
            <w:r w:rsidRPr="00AE2F12">
              <w:rPr>
                <w:rFonts w:cs="Arial"/>
                <w:b w:val="0"/>
                <w:sz w:val="14"/>
                <w:szCs w:val="14"/>
              </w:rPr>
              <w:t xml:space="preserve">                    960,698 </w:t>
            </w:r>
          </w:p>
        </w:tc>
        <w:tc>
          <w:tcPr>
            <w:tcW w:w="990" w:type="dxa"/>
            <w:tcBorders>
              <w:top w:val="nil"/>
              <w:left w:val="single" w:sz="4" w:space="0" w:color="auto"/>
              <w:bottom w:val="nil"/>
              <w:right w:val="nil"/>
            </w:tcBorders>
            <w:shd w:val="clear" w:color="auto" w:fill="auto"/>
            <w:noWrap/>
            <w:vAlign w:val="bottom"/>
          </w:tcPr>
          <w:p w14:paraId="15F5DBE5"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14019A6A"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1C8D8D28" w14:textId="77777777" w:rsidR="00E11898" w:rsidRPr="00AE2F12" w:rsidRDefault="00E11898" w:rsidP="00E11898">
            <w:pPr>
              <w:jc w:val="right"/>
              <w:rPr>
                <w:rFonts w:cs="Arial"/>
                <w:b w:val="0"/>
                <w:sz w:val="14"/>
                <w:szCs w:val="14"/>
              </w:rPr>
            </w:pPr>
            <w:r w:rsidRPr="00AE2F12">
              <w:rPr>
                <w:rFonts w:cs="Arial"/>
                <w:b w:val="0"/>
                <w:sz w:val="14"/>
                <w:szCs w:val="14"/>
              </w:rPr>
              <w:t xml:space="preserve">                 1,257,736 </w:t>
            </w:r>
          </w:p>
        </w:tc>
        <w:tc>
          <w:tcPr>
            <w:tcW w:w="1080" w:type="dxa"/>
            <w:tcBorders>
              <w:top w:val="nil"/>
              <w:left w:val="nil"/>
              <w:bottom w:val="nil"/>
              <w:right w:val="single" w:sz="4" w:space="0" w:color="auto"/>
            </w:tcBorders>
            <w:shd w:val="clear" w:color="auto" w:fill="auto"/>
            <w:noWrap/>
            <w:vAlign w:val="bottom"/>
          </w:tcPr>
          <w:p w14:paraId="7D6CF74B" w14:textId="77777777" w:rsidR="00E11898" w:rsidRPr="00AE2F12" w:rsidRDefault="00E11898" w:rsidP="00E11898">
            <w:pPr>
              <w:jc w:val="right"/>
              <w:rPr>
                <w:rFonts w:cs="Arial"/>
                <w:b w:val="0"/>
                <w:sz w:val="14"/>
                <w:szCs w:val="14"/>
              </w:rPr>
            </w:pPr>
            <w:r w:rsidRPr="00AE2F12">
              <w:rPr>
                <w:rFonts w:cs="Arial"/>
                <w:b w:val="0"/>
                <w:sz w:val="14"/>
                <w:szCs w:val="14"/>
              </w:rPr>
              <w:t xml:space="preserve">                    960,698 </w:t>
            </w:r>
          </w:p>
        </w:tc>
        <w:tc>
          <w:tcPr>
            <w:tcW w:w="1260" w:type="dxa"/>
            <w:tcBorders>
              <w:top w:val="nil"/>
              <w:left w:val="single" w:sz="4" w:space="0" w:color="auto"/>
              <w:bottom w:val="nil"/>
              <w:right w:val="single" w:sz="4" w:space="0" w:color="auto"/>
            </w:tcBorders>
            <w:shd w:val="clear" w:color="auto" w:fill="auto"/>
            <w:noWrap/>
            <w:vAlign w:val="bottom"/>
          </w:tcPr>
          <w:p w14:paraId="5857E830" w14:textId="77777777" w:rsidR="00E11898" w:rsidRPr="00AE2F12" w:rsidRDefault="00E11898" w:rsidP="00E11898">
            <w:pPr>
              <w:jc w:val="center"/>
              <w:rPr>
                <w:rFonts w:cs="Arial"/>
                <w:b w:val="0"/>
                <w:sz w:val="14"/>
                <w:szCs w:val="14"/>
              </w:rPr>
            </w:pPr>
            <w:r w:rsidRPr="00AE2F12">
              <w:rPr>
                <w:rFonts w:cs="Arial"/>
                <w:b w:val="0"/>
                <w:sz w:val="14"/>
                <w:szCs w:val="14"/>
              </w:rPr>
              <w:t>-23.6%</w:t>
            </w:r>
          </w:p>
        </w:tc>
      </w:tr>
      <w:tr w:rsidR="00E11898" w:rsidRPr="00AE2F12" w14:paraId="481BCAE5"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487683A2" w14:textId="77777777" w:rsidR="00E11898" w:rsidRPr="00AE2F12" w:rsidRDefault="00E11898" w:rsidP="00E11898">
            <w:pPr>
              <w:rPr>
                <w:rFonts w:cs="Arial"/>
                <w:b w:val="0"/>
                <w:sz w:val="12"/>
                <w:szCs w:val="12"/>
              </w:rPr>
            </w:pPr>
            <w:r w:rsidRPr="00AE2F12">
              <w:rPr>
                <w:rFonts w:cs="Arial"/>
                <w:b w:val="0"/>
                <w:sz w:val="12"/>
                <w:szCs w:val="12"/>
              </w:rPr>
              <w:t>Conservation of Natural Resources</w:t>
            </w:r>
          </w:p>
        </w:tc>
        <w:tc>
          <w:tcPr>
            <w:tcW w:w="917" w:type="dxa"/>
            <w:tcBorders>
              <w:top w:val="nil"/>
              <w:left w:val="single" w:sz="4" w:space="0" w:color="auto"/>
              <w:bottom w:val="nil"/>
              <w:right w:val="nil"/>
            </w:tcBorders>
            <w:shd w:val="clear" w:color="auto" w:fill="auto"/>
            <w:noWrap/>
            <w:vAlign w:val="bottom"/>
          </w:tcPr>
          <w:p w14:paraId="05A4C5A2" w14:textId="77777777" w:rsidR="00E11898" w:rsidRPr="00AE2F12" w:rsidRDefault="00E11898" w:rsidP="00E11898">
            <w:pPr>
              <w:jc w:val="right"/>
              <w:rPr>
                <w:rFonts w:cs="Arial"/>
                <w:b w:val="0"/>
                <w:sz w:val="14"/>
                <w:szCs w:val="14"/>
              </w:rPr>
            </w:pPr>
            <w:r w:rsidRPr="00AE2F12">
              <w:rPr>
                <w:rFonts w:cs="Arial"/>
                <w:b w:val="0"/>
                <w:sz w:val="14"/>
                <w:szCs w:val="14"/>
              </w:rPr>
              <w:t xml:space="preserve">                     186,989 </w:t>
            </w:r>
          </w:p>
        </w:tc>
        <w:tc>
          <w:tcPr>
            <w:tcW w:w="1063" w:type="dxa"/>
            <w:gridSpan w:val="2"/>
            <w:tcBorders>
              <w:top w:val="nil"/>
              <w:left w:val="nil"/>
              <w:bottom w:val="nil"/>
              <w:right w:val="single" w:sz="4" w:space="0" w:color="auto"/>
            </w:tcBorders>
            <w:shd w:val="clear" w:color="auto" w:fill="auto"/>
            <w:noWrap/>
            <w:vAlign w:val="bottom"/>
          </w:tcPr>
          <w:p w14:paraId="1D3E7AEC" w14:textId="77777777" w:rsidR="00E11898" w:rsidRPr="00AE2F12" w:rsidRDefault="00E11898" w:rsidP="00E11898">
            <w:pPr>
              <w:jc w:val="right"/>
              <w:rPr>
                <w:rFonts w:cs="Arial"/>
                <w:b w:val="0"/>
                <w:sz w:val="14"/>
                <w:szCs w:val="14"/>
              </w:rPr>
            </w:pPr>
            <w:r w:rsidRPr="00AE2F12">
              <w:rPr>
                <w:rFonts w:cs="Arial"/>
                <w:b w:val="0"/>
                <w:sz w:val="14"/>
                <w:szCs w:val="14"/>
              </w:rPr>
              <w:t xml:space="preserve">                    232,220 </w:t>
            </w:r>
          </w:p>
        </w:tc>
        <w:tc>
          <w:tcPr>
            <w:tcW w:w="990" w:type="dxa"/>
            <w:tcBorders>
              <w:top w:val="nil"/>
              <w:left w:val="single" w:sz="4" w:space="0" w:color="auto"/>
              <w:bottom w:val="nil"/>
              <w:right w:val="nil"/>
            </w:tcBorders>
            <w:shd w:val="clear" w:color="auto" w:fill="auto"/>
            <w:noWrap/>
            <w:vAlign w:val="bottom"/>
          </w:tcPr>
          <w:p w14:paraId="00FE6384"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3A3C5FC6"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3932F7D6" w14:textId="77777777" w:rsidR="00E11898" w:rsidRPr="00AE2F12" w:rsidRDefault="00E11898" w:rsidP="00E11898">
            <w:pPr>
              <w:jc w:val="right"/>
              <w:rPr>
                <w:rFonts w:cs="Arial"/>
                <w:b w:val="0"/>
                <w:sz w:val="14"/>
                <w:szCs w:val="14"/>
              </w:rPr>
            </w:pPr>
            <w:r w:rsidRPr="00AE2F12">
              <w:rPr>
                <w:rFonts w:cs="Arial"/>
                <w:b w:val="0"/>
                <w:sz w:val="14"/>
                <w:szCs w:val="14"/>
              </w:rPr>
              <w:t xml:space="preserve">                     186,989 </w:t>
            </w:r>
          </w:p>
        </w:tc>
        <w:tc>
          <w:tcPr>
            <w:tcW w:w="1080" w:type="dxa"/>
            <w:tcBorders>
              <w:top w:val="nil"/>
              <w:left w:val="nil"/>
              <w:bottom w:val="nil"/>
              <w:right w:val="single" w:sz="4" w:space="0" w:color="auto"/>
            </w:tcBorders>
            <w:shd w:val="clear" w:color="auto" w:fill="auto"/>
            <w:noWrap/>
            <w:vAlign w:val="bottom"/>
          </w:tcPr>
          <w:p w14:paraId="735AA7ED" w14:textId="77777777" w:rsidR="00E11898" w:rsidRPr="00AE2F12" w:rsidRDefault="00E11898" w:rsidP="00E11898">
            <w:pPr>
              <w:jc w:val="right"/>
              <w:rPr>
                <w:rFonts w:cs="Arial"/>
                <w:b w:val="0"/>
                <w:sz w:val="14"/>
                <w:szCs w:val="14"/>
              </w:rPr>
            </w:pPr>
            <w:r w:rsidRPr="00AE2F12">
              <w:rPr>
                <w:rFonts w:cs="Arial"/>
                <w:b w:val="0"/>
                <w:sz w:val="14"/>
                <w:szCs w:val="14"/>
              </w:rPr>
              <w:t xml:space="preserve">                    232,220 </w:t>
            </w:r>
          </w:p>
        </w:tc>
        <w:tc>
          <w:tcPr>
            <w:tcW w:w="1260" w:type="dxa"/>
            <w:tcBorders>
              <w:top w:val="nil"/>
              <w:left w:val="single" w:sz="4" w:space="0" w:color="auto"/>
              <w:bottom w:val="nil"/>
              <w:right w:val="single" w:sz="4" w:space="0" w:color="auto"/>
            </w:tcBorders>
            <w:shd w:val="clear" w:color="auto" w:fill="auto"/>
            <w:noWrap/>
            <w:vAlign w:val="bottom"/>
          </w:tcPr>
          <w:p w14:paraId="77E93178" w14:textId="77777777" w:rsidR="00E11898" w:rsidRPr="00AE2F12" w:rsidRDefault="00E11898" w:rsidP="00E11898">
            <w:pPr>
              <w:jc w:val="center"/>
              <w:rPr>
                <w:rFonts w:cs="Arial"/>
                <w:b w:val="0"/>
                <w:sz w:val="14"/>
                <w:szCs w:val="14"/>
              </w:rPr>
            </w:pPr>
            <w:r w:rsidRPr="00AE2F12">
              <w:rPr>
                <w:rFonts w:cs="Arial"/>
                <w:b w:val="0"/>
                <w:sz w:val="14"/>
                <w:szCs w:val="14"/>
              </w:rPr>
              <w:t>24.2%</w:t>
            </w:r>
          </w:p>
        </w:tc>
      </w:tr>
      <w:tr w:rsidR="00E11898" w:rsidRPr="00AE2F12" w14:paraId="03402394"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6D43883C" w14:textId="77777777" w:rsidR="00E11898" w:rsidRPr="00AE2F12" w:rsidRDefault="00E11898" w:rsidP="00E11898">
            <w:pPr>
              <w:rPr>
                <w:rFonts w:cs="Arial"/>
                <w:b w:val="0"/>
                <w:sz w:val="12"/>
                <w:szCs w:val="12"/>
              </w:rPr>
            </w:pPr>
            <w:r w:rsidRPr="00AE2F12">
              <w:rPr>
                <w:rFonts w:cs="Arial"/>
                <w:b w:val="0"/>
                <w:sz w:val="12"/>
                <w:szCs w:val="12"/>
              </w:rPr>
              <w:t>Urban and Economic Development</w:t>
            </w:r>
          </w:p>
        </w:tc>
        <w:tc>
          <w:tcPr>
            <w:tcW w:w="917" w:type="dxa"/>
            <w:tcBorders>
              <w:top w:val="nil"/>
              <w:left w:val="single" w:sz="4" w:space="0" w:color="auto"/>
              <w:bottom w:val="nil"/>
              <w:right w:val="nil"/>
            </w:tcBorders>
            <w:shd w:val="clear" w:color="auto" w:fill="auto"/>
            <w:noWrap/>
            <w:vAlign w:val="bottom"/>
          </w:tcPr>
          <w:p w14:paraId="52CE45DB" w14:textId="77777777" w:rsidR="00E11898" w:rsidRPr="00AE2F12" w:rsidRDefault="00E11898" w:rsidP="00E11898">
            <w:pPr>
              <w:jc w:val="right"/>
              <w:rPr>
                <w:rFonts w:cs="Arial"/>
                <w:b w:val="0"/>
                <w:sz w:val="14"/>
                <w:szCs w:val="14"/>
              </w:rPr>
            </w:pPr>
            <w:r w:rsidRPr="00AE2F12">
              <w:rPr>
                <w:rFonts w:cs="Arial"/>
                <w:b w:val="0"/>
                <w:sz w:val="14"/>
                <w:szCs w:val="14"/>
              </w:rPr>
              <w:t xml:space="preserve">                     192,235 </w:t>
            </w:r>
          </w:p>
        </w:tc>
        <w:tc>
          <w:tcPr>
            <w:tcW w:w="1063" w:type="dxa"/>
            <w:gridSpan w:val="2"/>
            <w:tcBorders>
              <w:top w:val="nil"/>
              <w:left w:val="nil"/>
              <w:bottom w:val="nil"/>
              <w:right w:val="single" w:sz="4" w:space="0" w:color="auto"/>
            </w:tcBorders>
            <w:shd w:val="clear" w:color="auto" w:fill="auto"/>
            <w:noWrap/>
            <w:vAlign w:val="bottom"/>
          </w:tcPr>
          <w:p w14:paraId="4E5AB74D" w14:textId="77777777" w:rsidR="00E11898" w:rsidRPr="00AE2F12" w:rsidRDefault="00E11898" w:rsidP="00E11898">
            <w:pPr>
              <w:jc w:val="right"/>
              <w:rPr>
                <w:rFonts w:cs="Arial"/>
                <w:b w:val="0"/>
                <w:sz w:val="14"/>
                <w:szCs w:val="14"/>
              </w:rPr>
            </w:pPr>
            <w:r w:rsidRPr="00AE2F12">
              <w:rPr>
                <w:rFonts w:cs="Arial"/>
                <w:b w:val="0"/>
                <w:sz w:val="14"/>
                <w:szCs w:val="14"/>
              </w:rPr>
              <w:t xml:space="preserve">                      97,766 </w:t>
            </w:r>
          </w:p>
        </w:tc>
        <w:tc>
          <w:tcPr>
            <w:tcW w:w="990" w:type="dxa"/>
            <w:tcBorders>
              <w:top w:val="nil"/>
              <w:left w:val="single" w:sz="4" w:space="0" w:color="auto"/>
              <w:bottom w:val="nil"/>
              <w:right w:val="nil"/>
            </w:tcBorders>
            <w:shd w:val="clear" w:color="auto" w:fill="auto"/>
            <w:noWrap/>
            <w:vAlign w:val="bottom"/>
          </w:tcPr>
          <w:p w14:paraId="0936EF86"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1B8FA666"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70EF4BCD" w14:textId="77777777" w:rsidR="00E11898" w:rsidRPr="00AE2F12" w:rsidRDefault="00E11898" w:rsidP="00E11898">
            <w:pPr>
              <w:jc w:val="right"/>
              <w:rPr>
                <w:rFonts w:cs="Arial"/>
                <w:b w:val="0"/>
                <w:sz w:val="14"/>
                <w:szCs w:val="14"/>
              </w:rPr>
            </w:pPr>
            <w:r w:rsidRPr="00AE2F12">
              <w:rPr>
                <w:rFonts w:cs="Arial"/>
                <w:b w:val="0"/>
                <w:sz w:val="14"/>
                <w:szCs w:val="14"/>
              </w:rPr>
              <w:t xml:space="preserve">                     192,235 </w:t>
            </w:r>
          </w:p>
        </w:tc>
        <w:tc>
          <w:tcPr>
            <w:tcW w:w="1080" w:type="dxa"/>
            <w:tcBorders>
              <w:top w:val="nil"/>
              <w:left w:val="nil"/>
              <w:bottom w:val="nil"/>
              <w:right w:val="single" w:sz="4" w:space="0" w:color="auto"/>
            </w:tcBorders>
            <w:shd w:val="clear" w:color="auto" w:fill="auto"/>
            <w:noWrap/>
            <w:vAlign w:val="bottom"/>
          </w:tcPr>
          <w:p w14:paraId="273BF2E2" w14:textId="77777777" w:rsidR="00E11898" w:rsidRPr="00AE2F12" w:rsidRDefault="00E11898" w:rsidP="00E11898">
            <w:pPr>
              <w:jc w:val="right"/>
              <w:rPr>
                <w:rFonts w:cs="Arial"/>
                <w:b w:val="0"/>
                <w:sz w:val="14"/>
                <w:szCs w:val="14"/>
              </w:rPr>
            </w:pPr>
            <w:r w:rsidRPr="00AE2F12">
              <w:rPr>
                <w:rFonts w:cs="Arial"/>
                <w:b w:val="0"/>
                <w:sz w:val="14"/>
                <w:szCs w:val="14"/>
              </w:rPr>
              <w:t xml:space="preserve">                       97,766 </w:t>
            </w:r>
          </w:p>
        </w:tc>
        <w:tc>
          <w:tcPr>
            <w:tcW w:w="1260" w:type="dxa"/>
            <w:tcBorders>
              <w:top w:val="nil"/>
              <w:left w:val="single" w:sz="4" w:space="0" w:color="auto"/>
              <w:bottom w:val="nil"/>
              <w:right w:val="single" w:sz="4" w:space="0" w:color="auto"/>
            </w:tcBorders>
            <w:shd w:val="clear" w:color="auto" w:fill="auto"/>
            <w:noWrap/>
            <w:vAlign w:val="bottom"/>
          </w:tcPr>
          <w:p w14:paraId="41E181DF" w14:textId="77777777" w:rsidR="00E11898" w:rsidRPr="00AE2F12" w:rsidRDefault="00E11898" w:rsidP="00E11898">
            <w:pPr>
              <w:jc w:val="center"/>
              <w:rPr>
                <w:rFonts w:cs="Arial"/>
                <w:b w:val="0"/>
                <w:sz w:val="14"/>
                <w:szCs w:val="14"/>
              </w:rPr>
            </w:pPr>
            <w:r w:rsidRPr="00AE2F12">
              <w:rPr>
                <w:rFonts w:cs="Arial"/>
                <w:b w:val="0"/>
                <w:sz w:val="14"/>
                <w:szCs w:val="14"/>
              </w:rPr>
              <w:t>-49.1%</w:t>
            </w:r>
          </w:p>
        </w:tc>
      </w:tr>
      <w:tr w:rsidR="00E11898" w:rsidRPr="00AE2F12" w14:paraId="13A8F1D9"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4EA196E4" w14:textId="77777777" w:rsidR="00E11898" w:rsidRPr="00AE2F12" w:rsidRDefault="00E11898" w:rsidP="00E11898">
            <w:pPr>
              <w:rPr>
                <w:rFonts w:cs="Arial"/>
                <w:b w:val="0"/>
                <w:sz w:val="12"/>
                <w:szCs w:val="12"/>
              </w:rPr>
            </w:pPr>
            <w:r w:rsidRPr="00AE2F12">
              <w:rPr>
                <w:rFonts w:cs="Arial"/>
                <w:b w:val="0"/>
                <w:sz w:val="12"/>
                <w:szCs w:val="12"/>
              </w:rPr>
              <w:t>Payments to Local Education Agencies</w:t>
            </w:r>
          </w:p>
        </w:tc>
        <w:tc>
          <w:tcPr>
            <w:tcW w:w="917" w:type="dxa"/>
            <w:tcBorders>
              <w:top w:val="nil"/>
              <w:left w:val="single" w:sz="4" w:space="0" w:color="auto"/>
              <w:bottom w:val="nil"/>
              <w:right w:val="nil"/>
            </w:tcBorders>
            <w:shd w:val="clear" w:color="auto" w:fill="auto"/>
            <w:noWrap/>
            <w:vAlign w:val="bottom"/>
          </w:tcPr>
          <w:p w14:paraId="28269687" w14:textId="77777777" w:rsidR="00E11898" w:rsidRPr="00AE2F12" w:rsidRDefault="00E11898" w:rsidP="00E11898">
            <w:pPr>
              <w:jc w:val="right"/>
              <w:rPr>
                <w:rFonts w:cs="Arial"/>
                <w:b w:val="0"/>
                <w:sz w:val="14"/>
                <w:szCs w:val="14"/>
              </w:rPr>
            </w:pPr>
            <w:r w:rsidRPr="00AE2F12">
              <w:rPr>
                <w:rFonts w:cs="Arial"/>
                <w:b w:val="0"/>
                <w:sz w:val="14"/>
                <w:szCs w:val="14"/>
              </w:rPr>
              <w:t xml:space="preserve">                      28,977 </w:t>
            </w:r>
          </w:p>
        </w:tc>
        <w:tc>
          <w:tcPr>
            <w:tcW w:w="1063" w:type="dxa"/>
            <w:gridSpan w:val="2"/>
            <w:tcBorders>
              <w:top w:val="nil"/>
              <w:left w:val="nil"/>
              <w:bottom w:val="nil"/>
              <w:right w:val="single" w:sz="4" w:space="0" w:color="auto"/>
            </w:tcBorders>
            <w:shd w:val="clear" w:color="auto" w:fill="auto"/>
            <w:noWrap/>
            <w:vAlign w:val="bottom"/>
          </w:tcPr>
          <w:p w14:paraId="6B698086" w14:textId="77777777" w:rsidR="00E11898" w:rsidRPr="00AE2F12" w:rsidRDefault="00E11898" w:rsidP="00E11898">
            <w:pPr>
              <w:jc w:val="right"/>
              <w:rPr>
                <w:rFonts w:cs="Arial"/>
                <w:b w:val="0"/>
                <w:sz w:val="14"/>
                <w:szCs w:val="14"/>
              </w:rPr>
            </w:pPr>
            <w:r w:rsidRPr="00AE2F12">
              <w:rPr>
                <w:rFonts w:cs="Arial"/>
                <w:b w:val="0"/>
                <w:sz w:val="14"/>
                <w:szCs w:val="14"/>
              </w:rPr>
              <w:t xml:space="preserve">                        19,961 </w:t>
            </w:r>
          </w:p>
        </w:tc>
        <w:tc>
          <w:tcPr>
            <w:tcW w:w="990" w:type="dxa"/>
            <w:tcBorders>
              <w:top w:val="nil"/>
              <w:left w:val="single" w:sz="4" w:space="0" w:color="auto"/>
              <w:bottom w:val="nil"/>
              <w:right w:val="nil"/>
            </w:tcBorders>
            <w:shd w:val="clear" w:color="auto" w:fill="auto"/>
            <w:noWrap/>
            <w:vAlign w:val="bottom"/>
          </w:tcPr>
          <w:p w14:paraId="49747975"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1464632F"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6A3DC834" w14:textId="77777777" w:rsidR="00E11898" w:rsidRPr="00AE2F12" w:rsidRDefault="00E11898" w:rsidP="00E11898">
            <w:pPr>
              <w:jc w:val="right"/>
              <w:rPr>
                <w:rFonts w:cs="Arial"/>
                <w:b w:val="0"/>
                <w:sz w:val="14"/>
                <w:szCs w:val="14"/>
              </w:rPr>
            </w:pPr>
            <w:r w:rsidRPr="00AE2F12">
              <w:rPr>
                <w:rFonts w:cs="Arial"/>
                <w:b w:val="0"/>
                <w:sz w:val="14"/>
                <w:szCs w:val="14"/>
              </w:rPr>
              <w:t xml:space="preserve">                      28,977 </w:t>
            </w:r>
          </w:p>
        </w:tc>
        <w:tc>
          <w:tcPr>
            <w:tcW w:w="1080" w:type="dxa"/>
            <w:tcBorders>
              <w:top w:val="nil"/>
              <w:left w:val="nil"/>
              <w:bottom w:val="nil"/>
              <w:right w:val="single" w:sz="4" w:space="0" w:color="auto"/>
            </w:tcBorders>
            <w:shd w:val="clear" w:color="auto" w:fill="auto"/>
            <w:noWrap/>
            <w:vAlign w:val="bottom"/>
          </w:tcPr>
          <w:p w14:paraId="5F3673B1" w14:textId="77777777" w:rsidR="00E11898" w:rsidRPr="00AE2F12" w:rsidRDefault="00E11898" w:rsidP="00E11898">
            <w:pPr>
              <w:jc w:val="right"/>
              <w:rPr>
                <w:rFonts w:cs="Arial"/>
                <w:b w:val="0"/>
                <w:sz w:val="14"/>
                <w:szCs w:val="14"/>
              </w:rPr>
            </w:pPr>
            <w:r w:rsidRPr="00AE2F12">
              <w:rPr>
                <w:rFonts w:cs="Arial"/>
                <w:b w:val="0"/>
                <w:sz w:val="14"/>
                <w:szCs w:val="14"/>
              </w:rPr>
              <w:t xml:space="preserve">                         19,961 </w:t>
            </w:r>
          </w:p>
        </w:tc>
        <w:tc>
          <w:tcPr>
            <w:tcW w:w="1260" w:type="dxa"/>
            <w:tcBorders>
              <w:top w:val="nil"/>
              <w:left w:val="single" w:sz="4" w:space="0" w:color="auto"/>
              <w:bottom w:val="nil"/>
              <w:right w:val="single" w:sz="4" w:space="0" w:color="auto"/>
            </w:tcBorders>
            <w:shd w:val="clear" w:color="auto" w:fill="auto"/>
            <w:noWrap/>
            <w:vAlign w:val="bottom"/>
          </w:tcPr>
          <w:p w14:paraId="4701305B" w14:textId="77777777" w:rsidR="00E11898" w:rsidRPr="00AE2F12" w:rsidRDefault="00E11898" w:rsidP="00E11898">
            <w:pPr>
              <w:jc w:val="center"/>
              <w:rPr>
                <w:rFonts w:cs="Arial"/>
                <w:b w:val="0"/>
                <w:sz w:val="14"/>
                <w:szCs w:val="14"/>
              </w:rPr>
            </w:pPr>
            <w:r w:rsidRPr="00AE2F12">
              <w:rPr>
                <w:rFonts w:cs="Arial"/>
                <w:b w:val="0"/>
                <w:sz w:val="14"/>
                <w:szCs w:val="14"/>
              </w:rPr>
              <w:t>-31.1%</w:t>
            </w:r>
          </w:p>
        </w:tc>
      </w:tr>
      <w:tr w:rsidR="00E11898" w:rsidRPr="00AE2F12" w14:paraId="63550819"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352BCB1" w14:textId="77777777" w:rsidR="00E11898" w:rsidRPr="00AE2F12" w:rsidRDefault="00E11898" w:rsidP="00E11898">
            <w:pPr>
              <w:rPr>
                <w:rFonts w:cs="Arial"/>
                <w:b w:val="0"/>
                <w:sz w:val="12"/>
                <w:szCs w:val="12"/>
              </w:rPr>
            </w:pPr>
            <w:r w:rsidRPr="00AE2F12">
              <w:rPr>
                <w:rFonts w:cs="Arial"/>
                <w:b w:val="0"/>
                <w:sz w:val="12"/>
                <w:szCs w:val="12"/>
              </w:rPr>
              <w:t>Depreciation (Unallocated)</w:t>
            </w:r>
          </w:p>
        </w:tc>
        <w:tc>
          <w:tcPr>
            <w:tcW w:w="917" w:type="dxa"/>
            <w:tcBorders>
              <w:top w:val="nil"/>
              <w:left w:val="single" w:sz="4" w:space="0" w:color="auto"/>
              <w:bottom w:val="nil"/>
              <w:right w:val="nil"/>
            </w:tcBorders>
            <w:shd w:val="clear" w:color="auto" w:fill="auto"/>
            <w:noWrap/>
            <w:vAlign w:val="bottom"/>
          </w:tcPr>
          <w:p w14:paraId="281DA83F" w14:textId="77777777" w:rsidR="00E11898" w:rsidRPr="00AE2F12" w:rsidRDefault="00E11898" w:rsidP="00E11898">
            <w:pPr>
              <w:jc w:val="right"/>
              <w:rPr>
                <w:rFonts w:cs="Arial"/>
                <w:b w:val="0"/>
                <w:sz w:val="14"/>
                <w:szCs w:val="14"/>
              </w:rPr>
            </w:pPr>
            <w:r w:rsidRPr="00AE2F12">
              <w:rPr>
                <w:rFonts w:cs="Arial"/>
                <w:b w:val="0"/>
                <w:sz w:val="14"/>
                <w:szCs w:val="14"/>
              </w:rPr>
              <w:t xml:space="preserve">                       10,329 </w:t>
            </w:r>
          </w:p>
        </w:tc>
        <w:tc>
          <w:tcPr>
            <w:tcW w:w="1063" w:type="dxa"/>
            <w:gridSpan w:val="2"/>
            <w:tcBorders>
              <w:top w:val="nil"/>
              <w:left w:val="nil"/>
              <w:bottom w:val="nil"/>
              <w:right w:val="single" w:sz="4" w:space="0" w:color="auto"/>
            </w:tcBorders>
            <w:shd w:val="clear" w:color="auto" w:fill="auto"/>
            <w:noWrap/>
            <w:vAlign w:val="bottom"/>
          </w:tcPr>
          <w:p w14:paraId="14CC397A" w14:textId="77777777" w:rsidR="00E11898" w:rsidRPr="00AE2F12" w:rsidRDefault="00E11898" w:rsidP="00E11898">
            <w:pPr>
              <w:jc w:val="right"/>
              <w:rPr>
                <w:rFonts w:cs="Arial"/>
                <w:b w:val="0"/>
                <w:sz w:val="14"/>
                <w:szCs w:val="14"/>
              </w:rPr>
            </w:pPr>
            <w:r w:rsidRPr="00AE2F12">
              <w:rPr>
                <w:rFonts w:cs="Arial"/>
                <w:b w:val="0"/>
                <w:sz w:val="14"/>
                <w:szCs w:val="14"/>
              </w:rPr>
              <w:t xml:space="preserve">                       10,329 </w:t>
            </w:r>
          </w:p>
        </w:tc>
        <w:tc>
          <w:tcPr>
            <w:tcW w:w="990" w:type="dxa"/>
            <w:tcBorders>
              <w:top w:val="nil"/>
              <w:left w:val="single" w:sz="4" w:space="0" w:color="auto"/>
              <w:bottom w:val="nil"/>
              <w:right w:val="nil"/>
            </w:tcBorders>
            <w:shd w:val="clear" w:color="auto" w:fill="auto"/>
            <w:noWrap/>
            <w:vAlign w:val="bottom"/>
          </w:tcPr>
          <w:p w14:paraId="79C5C6D2"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33696DC3"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6EA494E6" w14:textId="77777777" w:rsidR="00E11898" w:rsidRPr="00AE2F12" w:rsidRDefault="00E11898" w:rsidP="00E11898">
            <w:pPr>
              <w:jc w:val="right"/>
              <w:rPr>
                <w:rFonts w:cs="Arial"/>
                <w:b w:val="0"/>
                <w:sz w:val="14"/>
                <w:szCs w:val="14"/>
              </w:rPr>
            </w:pPr>
            <w:r w:rsidRPr="00AE2F12">
              <w:rPr>
                <w:rFonts w:cs="Arial"/>
                <w:b w:val="0"/>
                <w:sz w:val="14"/>
                <w:szCs w:val="14"/>
              </w:rPr>
              <w:t xml:space="preserve">                       10,329 </w:t>
            </w:r>
          </w:p>
        </w:tc>
        <w:tc>
          <w:tcPr>
            <w:tcW w:w="1080" w:type="dxa"/>
            <w:tcBorders>
              <w:top w:val="nil"/>
              <w:left w:val="nil"/>
              <w:bottom w:val="nil"/>
              <w:right w:val="single" w:sz="4" w:space="0" w:color="auto"/>
            </w:tcBorders>
            <w:shd w:val="clear" w:color="auto" w:fill="auto"/>
            <w:noWrap/>
            <w:vAlign w:val="bottom"/>
          </w:tcPr>
          <w:p w14:paraId="3AF12B33" w14:textId="77777777" w:rsidR="00E11898" w:rsidRPr="00AE2F12" w:rsidRDefault="00E11898" w:rsidP="00E11898">
            <w:pPr>
              <w:jc w:val="right"/>
              <w:rPr>
                <w:rFonts w:cs="Arial"/>
                <w:b w:val="0"/>
                <w:sz w:val="14"/>
                <w:szCs w:val="14"/>
              </w:rPr>
            </w:pPr>
            <w:r w:rsidRPr="00AE2F12">
              <w:rPr>
                <w:rFonts w:cs="Arial"/>
                <w:b w:val="0"/>
                <w:sz w:val="14"/>
                <w:szCs w:val="14"/>
              </w:rPr>
              <w:t xml:space="preserve">                        10,329 </w:t>
            </w:r>
          </w:p>
        </w:tc>
        <w:tc>
          <w:tcPr>
            <w:tcW w:w="1260" w:type="dxa"/>
            <w:tcBorders>
              <w:top w:val="nil"/>
              <w:left w:val="single" w:sz="4" w:space="0" w:color="auto"/>
              <w:bottom w:val="nil"/>
              <w:right w:val="single" w:sz="4" w:space="0" w:color="auto"/>
            </w:tcBorders>
            <w:shd w:val="clear" w:color="auto" w:fill="auto"/>
            <w:noWrap/>
            <w:vAlign w:val="bottom"/>
          </w:tcPr>
          <w:p w14:paraId="51130FE1" w14:textId="77777777" w:rsidR="00E11898" w:rsidRPr="00AE2F12" w:rsidRDefault="00E11898" w:rsidP="00E11898">
            <w:pPr>
              <w:jc w:val="center"/>
              <w:rPr>
                <w:rFonts w:cs="Arial"/>
                <w:b w:val="0"/>
                <w:sz w:val="14"/>
                <w:szCs w:val="14"/>
              </w:rPr>
            </w:pPr>
            <w:r w:rsidRPr="00AE2F12">
              <w:rPr>
                <w:rFonts w:cs="Arial"/>
                <w:b w:val="0"/>
                <w:sz w:val="14"/>
                <w:szCs w:val="14"/>
              </w:rPr>
              <w:t>0.0%</w:t>
            </w:r>
          </w:p>
        </w:tc>
      </w:tr>
      <w:tr w:rsidR="00E11898" w:rsidRPr="00AE2F12" w14:paraId="540FFB4A"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0248D5C" w14:textId="77777777" w:rsidR="00E11898" w:rsidRPr="00AE2F12" w:rsidRDefault="00E11898" w:rsidP="00E11898">
            <w:pPr>
              <w:rPr>
                <w:rFonts w:cs="Arial"/>
                <w:b w:val="0"/>
                <w:sz w:val="12"/>
                <w:szCs w:val="12"/>
              </w:rPr>
            </w:pPr>
            <w:r w:rsidRPr="00AE2F12">
              <w:rPr>
                <w:rFonts w:cs="Arial"/>
                <w:b w:val="0"/>
                <w:sz w:val="12"/>
                <w:szCs w:val="12"/>
              </w:rPr>
              <w:t>Interest on Long-term Debt</w:t>
            </w:r>
          </w:p>
        </w:tc>
        <w:tc>
          <w:tcPr>
            <w:tcW w:w="917" w:type="dxa"/>
            <w:tcBorders>
              <w:top w:val="nil"/>
              <w:left w:val="single" w:sz="4" w:space="0" w:color="auto"/>
              <w:bottom w:val="single" w:sz="4" w:space="0" w:color="auto"/>
              <w:right w:val="nil"/>
            </w:tcBorders>
            <w:shd w:val="clear" w:color="auto" w:fill="auto"/>
            <w:noWrap/>
            <w:vAlign w:val="bottom"/>
          </w:tcPr>
          <w:p w14:paraId="254FD9F1" w14:textId="77777777" w:rsidR="00E11898" w:rsidRPr="00AE2F12" w:rsidRDefault="00E11898" w:rsidP="00E11898">
            <w:pPr>
              <w:jc w:val="right"/>
              <w:rPr>
                <w:rFonts w:cs="Arial"/>
                <w:b w:val="0"/>
                <w:sz w:val="14"/>
                <w:szCs w:val="14"/>
              </w:rPr>
            </w:pPr>
            <w:r w:rsidRPr="00AE2F12">
              <w:rPr>
                <w:rFonts w:cs="Arial"/>
                <w:b w:val="0"/>
                <w:sz w:val="14"/>
                <w:szCs w:val="14"/>
              </w:rPr>
              <w:t xml:space="preserve">                          7,418 </w:t>
            </w:r>
          </w:p>
        </w:tc>
        <w:tc>
          <w:tcPr>
            <w:tcW w:w="1063" w:type="dxa"/>
            <w:gridSpan w:val="2"/>
            <w:tcBorders>
              <w:top w:val="nil"/>
              <w:left w:val="nil"/>
              <w:bottom w:val="single" w:sz="4" w:space="0" w:color="auto"/>
              <w:right w:val="single" w:sz="4" w:space="0" w:color="auto"/>
            </w:tcBorders>
            <w:shd w:val="clear" w:color="auto" w:fill="auto"/>
            <w:noWrap/>
            <w:vAlign w:val="bottom"/>
          </w:tcPr>
          <w:p w14:paraId="0368AC06" w14:textId="77777777" w:rsidR="00E11898" w:rsidRPr="00AE2F12" w:rsidRDefault="00E11898" w:rsidP="00E11898">
            <w:pPr>
              <w:jc w:val="right"/>
              <w:rPr>
                <w:rFonts w:cs="Arial"/>
                <w:b w:val="0"/>
                <w:sz w:val="14"/>
                <w:szCs w:val="14"/>
              </w:rPr>
            </w:pPr>
            <w:r w:rsidRPr="00AE2F12">
              <w:rPr>
                <w:rFonts w:cs="Arial"/>
                <w:b w:val="0"/>
                <w:sz w:val="14"/>
                <w:szCs w:val="14"/>
              </w:rPr>
              <w:t xml:space="preserve">                           9,211 </w:t>
            </w:r>
          </w:p>
        </w:tc>
        <w:tc>
          <w:tcPr>
            <w:tcW w:w="990" w:type="dxa"/>
            <w:tcBorders>
              <w:top w:val="nil"/>
              <w:left w:val="single" w:sz="4" w:space="0" w:color="auto"/>
              <w:bottom w:val="single" w:sz="4" w:space="0" w:color="auto"/>
              <w:right w:val="nil"/>
            </w:tcBorders>
            <w:shd w:val="clear" w:color="auto" w:fill="auto"/>
            <w:noWrap/>
            <w:vAlign w:val="bottom"/>
          </w:tcPr>
          <w:p w14:paraId="619C21DE" w14:textId="77777777" w:rsidR="00E11898" w:rsidRPr="00AE2F12" w:rsidRDefault="00E11898" w:rsidP="00E11898">
            <w:pPr>
              <w:jc w:val="right"/>
              <w:rPr>
                <w:rFonts w:cs="Arial"/>
                <w:b w:val="0"/>
                <w:sz w:val="14"/>
                <w:szCs w:val="14"/>
              </w:rPr>
            </w:pPr>
            <w:r w:rsidRPr="00AE2F12">
              <w:rPr>
                <w:rFonts w:cs="Arial"/>
                <w:b w:val="0"/>
                <w:sz w:val="14"/>
                <w:szCs w:val="14"/>
              </w:rPr>
              <w:t> </w:t>
            </w:r>
          </w:p>
        </w:tc>
        <w:tc>
          <w:tcPr>
            <w:tcW w:w="990" w:type="dxa"/>
            <w:tcBorders>
              <w:top w:val="nil"/>
              <w:left w:val="nil"/>
              <w:bottom w:val="single" w:sz="4" w:space="0" w:color="auto"/>
              <w:right w:val="single" w:sz="4" w:space="0" w:color="auto"/>
            </w:tcBorders>
            <w:shd w:val="clear" w:color="auto" w:fill="auto"/>
            <w:noWrap/>
            <w:vAlign w:val="bottom"/>
          </w:tcPr>
          <w:p w14:paraId="3DCC2AA0"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single" w:sz="4" w:space="0" w:color="auto"/>
              <w:right w:val="nil"/>
            </w:tcBorders>
            <w:shd w:val="clear" w:color="auto" w:fill="auto"/>
            <w:noWrap/>
            <w:vAlign w:val="bottom"/>
          </w:tcPr>
          <w:p w14:paraId="5C8C01F5" w14:textId="77777777" w:rsidR="00E11898" w:rsidRPr="00AE2F12" w:rsidRDefault="00E11898" w:rsidP="00E11898">
            <w:pPr>
              <w:jc w:val="right"/>
              <w:rPr>
                <w:rFonts w:cs="Arial"/>
                <w:b w:val="0"/>
                <w:sz w:val="14"/>
                <w:szCs w:val="14"/>
              </w:rPr>
            </w:pPr>
            <w:r w:rsidRPr="00AE2F12">
              <w:rPr>
                <w:rFonts w:cs="Arial"/>
                <w:b w:val="0"/>
                <w:sz w:val="14"/>
                <w:szCs w:val="14"/>
              </w:rPr>
              <w:t xml:space="preserve">                          7,418 </w:t>
            </w:r>
          </w:p>
        </w:tc>
        <w:tc>
          <w:tcPr>
            <w:tcW w:w="1080" w:type="dxa"/>
            <w:tcBorders>
              <w:top w:val="nil"/>
              <w:left w:val="nil"/>
              <w:bottom w:val="single" w:sz="4" w:space="0" w:color="auto"/>
              <w:right w:val="single" w:sz="4" w:space="0" w:color="auto"/>
            </w:tcBorders>
            <w:shd w:val="clear" w:color="auto" w:fill="auto"/>
            <w:noWrap/>
            <w:vAlign w:val="bottom"/>
          </w:tcPr>
          <w:p w14:paraId="0233F8F0" w14:textId="77777777" w:rsidR="00E11898" w:rsidRPr="00AE2F12" w:rsidRDefault="00E11898" w:rsidP="00E11898">
            <w:pPr>
              <w:jc w:val="right"/>
              <w:rPr>
                <w:rFonts w:cs="Arial"/>
                <w:b w:val="0"/>
                <w:sz w:val="14"/>
                <w:szCs w:val="14"/>
              </w:rPr>
            </w:pPr>
            <w:r w:rsidRPr="00AE2F12">
              <w:rPr>
                <w:rFonts w:cs="Arial"/>
                <w:b w:val="0"/>
                <w:sz w:val="14"/>
                <w:szCs w:val="14"/>
              </w:rPr>
              <w:t xml:space="preserve">                           9,211 </w:t>
            </w:r>
          </w:p>
        </w:tc>
        <w:tc>
          <w:tcPr>
            <w:tcW w:w="1260" w:type="dxa"/>
            <w:tcBorders>
              <w:top w:val="nil"/>
              <w:left w:val="single" w:sz="4" w:space="0" w:color="auto"/>
              <w:bottom w:val="nil"/>
              <w:right w:val="single" w:sz="4" w:space="0" w:color="auto"/>
            </w:tcBorders>
            <w:shd w:val="clear" w:color="auto" w:fill="auto"/>
            <w:noWrap/>
            <w:vAlign w:val="bottom"/>
          </w:tcPr>
          <w:p w14:paraId="1EE1B601" w14:textId="77777777" w:rsidR="00E11898" w:rsidRPr="00AE2F12" w:rsidRDefault="00E11898" w:rsidP="00E11898">
            <w:pPr>
              <w:jc w:val="center"/>
              <w:rPr>
                <w:rFonts w:cs="Arial"/>
                <w:b w:val="0"/>
                <w:sz w:val="14"/>
                <w:szCs w:val="14"/>
              </w:rPr>
            </w:pPr>
            <w:r w:rsidRPr="00AE2F12">
              <w:rPr>
                <w:rFonts w:cs="Arial"/>
                <w:b w:val="0"/>
                <w:sz w:val="14"/>
                <w:szCs w:val="14"/>
              </w:rPr>
              <w:t>24.2%</w:t>
            </w:r>
          </w:p>
        </w:tc>
      </w:tr>
      <w:tr w:rsidR="00E11898" w:rsidRPr="00AE2F12" w14:paraId="44755275"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042815D6" w14:textId="77777777" w:rsidR="00E11898" w:rsidRPr="009257E9" w:rsidRDefault="00E11898" w:rsidP="00E11898">
            <w:pPr>
              <w:rPr>
                <w:rFonts w:cs="Arial"/>
                <w:bCs/>
                <w:sz w:val="14"/>
                <w:szCs w:val="14"/>
              </w:rPr>
            </w:pPr>
            <w:r w:rsidRPr="009257E9">
              <w:rPr>
                <w:rFonts w:cs="Arial"/>
                <w:bCs/>
                <w:sz w:val="14"/>
                <w:szCs w:val="14"/>
              </w:rPr>
              <w:t xml:space="preserve">      Total Expenses</w:t>
            </w:r>
          </w:p>
        </w:tc>
        <w:tc>
          <w:tcPr>
            <w:tcW w:w="917" w:type="dxa"/>
            <w:tcBorders>
              <w:top w:val="nil"/>
              <w:left w:val="single" w:sz="4" w:space="0" w:color="auto"/>
              <w:bottom w:val="nil"/>
              <w:right w:val="nil"/>
            </w:tcBorders>
            <w:shd w:val="clear" w:color="auto" w:fill="auto"/>
            <w:noWrap/>
            <w:vAlign w:val="bottom"/>
          </w:tcPr>
          <w:p w14:paraId="10DA5EF4" w14:textId="77777777" w:rsidR="00E11898" w:rsidRPr="00AE2F12" w:rsidRDefault="00E11898" w:rsidP="00E11898">
            <w:pPr>
              <w:jc w:val="right"/>
              <w:rPr>
                <w:rFonts w:cs="Arial"/>
                <w:bCs/>
                <w:sz w:val="14"/>
                <w:szCs w:val="14"/>
              </w:rPr>
            </w:pPr>
            <w:r w:rsidRPr="00AE2F12">
              <w:rPr>
                <w:rFonts w:cs="Arial"/>
                <w:bCs/>
                <w:sz w:val="14"/>
                <w:szCs w:val="14"/>
              </w:rPr>
              <w:t xml:space="preserve">      12,994,451 </w:t>
            </w:r>
          </w:p>
        </w:tc>
        <w:tc>
          <w:tcPr>
            <w:tcW w:w="1063" w:type="dxa"/>
            <w:gridSpan w:val="2"/>
            <w:tcBorders>
              <w:top w:val="nil"/>
              <w:left w:val="nil"/>
              <w:bottom w:val="nil"/>
              <w:right w:val="single" w:sz="4" w:space="0" w:color="auto"/>
            </w:tcBorders>
            <w:shd w:val="clear" w:color="auto" w:fill="auto"/>
            <w:noWrap/>
            <w:vAlign w:val="bottom"/>
          </w:tcPr>
          <w:p w14:paraId="24797090" w14:textId="77777777" w:rsidR="00E11898" w:rsidRPr="00AE2F12" w:rsidRDefault="00E11898" w:rsidP="00E11898">
            <w:pPr>
              <w:jc w:val="right"/>
              <w:rPr>
                <w:rFonts w:cs="Arial"/>
                <w:bCs/>
                <w:sz w:val="14"/>
                <w:szCs w:val="14"/>
              </w:rPr>
            </w:pPr>
            <w:r w:rsidRPr="00AE2F12">
              <w:rPr>
                <w:rFonts w:cs="Arial"/>
                <w:bCs/>
                <w:sz w:val="14"/>
                <w:szCs w:val="14"/>
              </w:rPr>
              <w:t xml:space="preserve">      13,465,199 </w:t>
            </w:r>
          </w:p>
        </w:tc>
        <w:tc>
          <w:tcPr>
            <w:tcW w:w="990" w:type="dxa"/>
            <w:tcBorders>
              <w:top w:val="nil"/>
              <w:left w:val="single" w:sz="4" w:space="0" w:color="auto"/>
              <w:bottom w:val="nil"/>
              <w:right w:val="nil"/>
            </w:tcBorders>
            <w:shd w:val="clear" w:color="auto" w:fill="auto"/>
            <w:noWrap/>
            <w:vAlign w:val="bottom"/>
          </w:tcPr>
          <w:p w14:paraId="61E00772" w14:textId="77777777" w:rsidR="00E11898" w:rsidRPr="00AE2F12" w:rsidRDefault="00E11898" w:rsidP="00E11898">
            <w:pPr>
              <w:jc w:val="right"/>
              <w:rPr>
                <w:rFonts w:cs="Arial"/>
                <w:bCs/>
                <w:sz w:val="14"/>
                <w:szCs w:val="14"/>
              </w:rPr>
            </w:pPr>
            <w:r w:rsidRPr="00AE2F12">
              <w:rPr>
                <w:rFonts w:cs="Arial"/>
                <w:bCs/>
                <w:sz w:val="14"/>
                <w:szCs w:val="14"/>
              </w:rPr>
              <w:t xml:space="preserve">        1,413,110 </w:t>
            </w:r>
          </w:p>
        </w:tc>
        <w:tc>
          <w:tcPr>
            <w:tcW w:w="990" w:type="dxa"/>
            <w:tcBorders>
              <w:top w:val="nil"/>
              <w:left w:val="nil"/>
              <w:bottom w:val="nil"/>
              <w:right w:val="single" w:sz="4" w:space="0" w:color="auto"/>
            </w:tcBorders>
            <w:shd w:val="clear" w:color="auto" w:fill="auto"/>
            <w:noWrap/>
            <w:vAlign w:val="bottom"/>
          </w:tcPr>
          <w:p w14:paraId="6A8A9706" w14:textId="77777777" w:rsidR="00E11898" w:rsidRPr="00AE2F12" w:rsidRDefault="00E11898" w:rsidP="00E11898">
            <w:pPr>
              <w:jc w:val="right"/>
              <w:rPr>
                <w:rFonts w:cs="Arial"/>
                <w:bCs/>
                <w:sz w:val="14"/>
                <w:szCs w:val="14"/>
              </w:rPr>
            </w:pPr>
            <w:r w:rsidRPr="00AE2F12">
              <w:rPr>
                <w:rFonts w:cs="Arial"/>
                <w:bCs/>
                <w:sz w:val="14"/>
                <w:szCs w:val="14"/>
              </w:rPr>
              <w:t xml:space="preserve">       1,220,356 </w:t>
            </w:r>
          </w:p>
        </w:tc>
        <w:tc>
          <w:tcPr>
            <w:tcW w:w="1080" w:type="dxa"/>
            <w:tcBorders>
              <w:top w:val="nil"/>
              <w:left w:val="single" w:sz="4" w:space="0" w:color="auto"/>
              <w:bottom w:val="nil"/>
              <w:right w:val="nil"/>
            </w:tcBorders>
            <w:shd w:val="clear" w:color="auto" w:fill="auto"/>
            <w:noWrap/>
            <w:vAlign w:val="bottom"/>
          </w:tcPr>
          <w:p w14:paraId="61D0AF9F" w14:textId="77777777" w:rsidR="00E11898" w:rsidRPr="00AE2F12" w:rsidRDefault="00E11898" w:rsidP="00E11898">
            <w:pPr>
              <w:jc w:val="right"/>
              <w:rPr>
                <w:rFonts w:cs="Arial"/>
                <w:b w:val="0"/>
                <w:sz w:val="14"/>
                <w:szCs w:val="14"/>
              </w:rPr>
            </w:pPr>
            <w:r w:rsidRPr="00AE2F12">
              <w:rPr>
                <w:rFonts w:cs="Arial"/>
                <w:b w:val="0"/>
                <w:sz w:val="14"/>
                <w:szCs w:val="14"/>
              </w:rPr>
              <w:t xml:space="preserve">                14,407,561 </w:t>
            </w:r>
          </w:p>
        </w:tc>
        <w:tc>
          <w:tcPr>
            <w:tcW w:w="1080" w:type="dxa"/>
            <w:tcBorders>
              <w:top w:val="nil"/>
              <w:left w:val="nil"/>
              <w:bottom w:val="nil"/>
              <w:right w:val="single" w:sz="4" w:space="0" w:color="auto"/>
            </w:tcBorders>
            <w:shd w:val="clear" w:color="auto" w:fill="auto"/>
            <w:noWrap/>
            <w:vAlign w:val="bottom"/>
          </w:tcPr>
          <w:p w14:paraId="1DEE5CED" w14:textId="77777777" w:rsidR="00E11898" w:rsidRPr="00AE2F12" w:rsidRDefault="00E11898" w:rsidP="00E11898">
            <w:pPr>
              <w:jc w:val="right"/>
              <w:rPr>
                <w:rFonts w:cs="Arial"/>
                <w:bCs/>
                <w:sz w:val="14"/>
                <w:szCs w:val="14"/>
              </w:rPr>
            </w:pPr>
            <w:r w:rsidRPr="00AE2F12">
              <w:rPr>
                <w:rFonts w:cs="Arial"/>
                <w:bCs/>
                <w:sz w:val="14"/>
                <w:szCs w:val="14"/>
              </w:rPr>
              <w:t xml:space="preserve">      14,685,555 </w:t>
            </w:r>
          </w:p>
        </w:tc>
        <w:tc>
          <w:tcPr>
            <w:tcW w:w="1260" w:type="dxa"/>
            <w:tcBorders>
              <w:top w:val="nil"/>
              <w:left w:val="single" w:sz="4" w:space="0" w:color="auto"/>
              <w:bottom w:val="nil"/>
              <w:right w:val="single" w:sz="4" w:space="0" w:color="auto"/>
            </w:tcBorders>
            <w:shd w:val="clear" w:color="auto" w:fill="auto"/>
            <w:noWrap/>
            <w:vAlign w:val="bottom"/>
          </w:tcPr>
          <w:p w14:paraId="5C6FB4BB" w14:textId="77777777" w:rsidR="00E11898" w:rsidRPr="00AE2F12" w:rsidRDefault="00E11898" w:rsidP="00E11898">
            <w:pPr>
              <w:jc w:val="center"/>
              <w:rPr>
                <w:rFonts w:cs="Arial"/>
                <w:bCs/>
                <w:sz w:val="14"/>
                <w:szCs w:val="14"/>
              </w:rPr>
            </w:pPr>
            <w:r w:rsidRPr="00AE2F12">
              <w:rPr>
                <w:rFonts w:cs="Arial"/>
                <w:bCs/>
                <w:sz w:val="14"/>
                <w:szCs w:val="14"/>
              </w:rPr>
              <w:t>1.9%</w:t>
            </w:r>
          </w:p>
        </w:tc>
      </w:tr>
      <w:tr w:rsidR="00E11898" w:rsidRPr="00AE2F12" w14:paraId="0A8960E9"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63E93B40" w14:textId="77777777" w:rsidR="00E11898" w:rsidRPr="00AE2F12" w:rsidRDefault="00E11898" w:rsidP="00E11898">
            <w:pPr>
              <w:rPr>
                <w:rFonts w:cs="Arial"/>
                <w:b w:val="0"/>
                <w:sz w:val="12"/>
                <w:szCs w:val="12"/>
              </w:rPr>
            </w:pPr>
          </w:p>
        </w:tc>
        <w:tc>
          <w:tcPr>
            <w:tcW w:w="917" w:type="dxa"/>
            <w:tcBorders>
              <w:top w:val="nil"/>
              <w:left w:val="single" w:sz="4" w:space="0" w:color="auto"/>
              <w:bottom w:val="nil"/>
              <w:right w:val="nil"/>
            </w:tcBorders>
            <w:shd w:val="clear" w:color="auto" w:fill="auto"/>
            <w:noWrap/>
            <w:vAlign w:val="bottom"/>
          </w:tcPr>
          <w:p w14:paraId="059303E9"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7409A635" w14:textId="77777777" w:rsidR="00E11898" w:rsidRPr="00AE2F12" w:rsidRDefault="00E11898" w:rsidP="00E11898">
            <w:pPr>
              <w:jc w:val="right"/>
              <w:rPr>
                <w:rFonts w:cs="Arial"/>
                <w:b w:val="0"/>
                <w:sz w:val="14"/>
                <w:szCs w:val="14"/>
              </w:rPr>
            </w:pPr>
          </w:p>
        </w:tc>
        <w:tc>
          <w:tcPr>
            <w:tcW w:w="990" w:type="dxa"/>
            <w:tcBorders>
              <w:top w:val="nil"/>
              <w:left w:val="single" w:sz="4" w:space="0" w:color="auto"/>
              <w:bottom w:val="nil"/>
              <w:right w:val="nil"/>
            </w:tcBorders>
            <w:shd w:val="clear" w:color="auto" w:fill="auto"/>
            <w:noWrap/>
            <w:vAlign w:val="bottom"/>
          </w:tcPr>
          <w:p w14:paraId="313A31AC"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2090550D" w14:textId="77777777" w:rsidR="00E11898" w:rsidRPr="00AE2F12" w:rsidRDefault="00E11898" w:rsidP="00E11898">
            <w:pPr>
              <w:jc w:val="right"/>
              <w:rPr>
                <w:rFonts w:cs="Arial"/>
                <w:b w:val="0"/>
                <w:sz w:val="14"/>
                <w:szCs w:val="14"/>
              </w:rPr>
            </w:pPr>
          </w:p>
        </w:tc>
        <w:tc>
          <w:tcPr>
            <w:tcW w:w="1080" w:type="dxa"/>
            <w:tcBorders>
              <w:top w:val="nil"/>
              <w:left w:val="single" w:sz="4" w:space="0" w:color="auto"/>
              <w:bottom w:val="nil"/>
              <w:right w:val="nil"/>
            </w:tcBorders>
            <w:shd w:val="clear" w:color="auto" w:fill="auto"/>
            <w:noWrap/>
            <w:vAlign w:val="bottom"/>
          </w:tcPr>
          <w:p w14:paraId="5C1B84B9" w14:textId="77777777" w:rsidR="00E11898" w:rsidRPr="00AE2F12" w:rsidRDefault="00E11898" w:rsidP="00E11898">
            <w:pPr>
              <w:jc w:val="right"/>
              <w:rPr>
                <w:rFonts w:cs="Arial"/>
                <w:b w:val="0"/>
                <w:sz w:val="14"/>
                <w:szCs w:val="14"/>
              </w:rPr>
            </w:pPr>
            <w:r w:rsidRPr="00AE2F12">
              <w:rPr>
                <w:rFonts w:cs="Arial"/>
                <w:b w:val="0"/>
                <w:sz w:val="14"/>
                <w:szCs w:val="14"/>
              </w:rPr>
              <w:t xml:space="preserve">   </w:t>
            </w:r>
          </w:p>
        </w:tc>
        <w:tc>
          <w:tcPr>
            <w:tcW w:w="1080" w:type="dxa"/>
            <w:tcBorders>
              <w:top w:val="nil"/>
              <w:left w:val="nil"/>
              <w:bottom w:val="nil"/>
              <w:right w:val="single" w:sz="4" w:space="0" w:color="auto"/>
            </w:tcBorders>
            <w:shd w:val="clear" w:color="auto" w:fill="auto"/>
            <w:noWrap/>
            <w:vAlign w:val="bottom"/>
          </w:tcPr>
          <w:p w14:paraId="26BFA578" w14:textId="77777777" w:rsidR="00E11898" w:rsidRPr="00AE2F12" w:rsidRDefault="00E11898" w:rsidP="00E11898">
            <w:pPr>
              <w:jc w:val="right"/>
              <w:rPr>
                <w:rFonts w:cs="Arial"/>
                <w:b w:val="0"/>
                <w:sz w:val="14"/>
                <w:szCs w:val="14"/>
              </w:rPr>
            </w:pPr>
          </w:p>
        </w:tc>
        <w:tc>
          <w:tcPr>
            <w:tcW w:w="1260" w:type="dxa"/>
            <w:tcBorders>
              <w:top w:val="nil"/>
              <w:left w:val="single" w:sz="4" w:space="0" w:color="auto"/>
              <w:bottom w:val="nil"/>
              <w:right w:val="single" w:sz="4" w:space="0" w:color="auto"/>
            </w:tcBorders>
            <w:shd w:val="clear" w:color="auto" w:fill="auto"/>
            <w:noWrap/>
            <w:vAlign w:val="bottom"/>
          </w:tcPr>
          <w:p w14:paraId="213BB487" w14:textId="77777777" w:rsidR="00E11898" w:rsidRPr="00AE2F12" w:rsidRDefault="00E11898" w:rsidP="00E11898">
            <w:pPr>
              <w:jc w:val="center"/>
              <w:rPr>
                <w:rFonts w:cs="Arial"/>
                <w:b w:val="0"/>
                <w:sz w:val="14"/>
                <w:szCs w:val="14"/>
              </w:rPr>
            </w:pPr>
          </w:p>
        </w:tc>
      </w:tr>
      <w:tr w:rsidR="00E11898" w:rsidRPr="00AE2F12" w14:paraId="6A9685F4"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53577128" w14:textId="77777777" w:rsidR="00E11898" w:rsidRDefault="00E11898" w:rsidP="00E11898">
            <w:pPr>
              <w:rPr>
                <w:rFonts w:cs="Arial"/>
                <w:b w:val="0"/>
                <w:sz w:val="12"/>
                <w:szCs w:val="12"/>
              </w:rPr>
            </w:pPr>
            <w:r w:rsidRPr="00AE2F12">
              <w:rPr>
                <w:rFonts w:cs="Arial"/>
                <w:b w:val="0"/>
                <w:sz w:val="12"/>
                <w:szCs w:val="12"/>
              </w:rPr>
              <w:t xml:space="preserve">  </w:t>
            </w:r>
            <w:r>
              <w:rPr>
                <w:rFonts w:cs="Arial"/>
                <w:b w:val="0"/>
                <w:sz w:val="12"/>
                <w:szCs w:val="12"/>
              </w:rPr>
              <w:t xml:space="preserve">Excess (Deficiency) Before Special </w:t>
            </w:r>
          </w:p>
          <w:p w14:paraId="5C9CF34E" w14:textId="77777777" w:rsidR="00E11898" w:rsidRPr="00AE2F12" w:rsidRDefault="00E11898" w:rsidP="00E11898">
            <w:pPr>
              <w:rPr>
                <w:rFonts w:cs="Arial"/>
                <w:b w:val="0"/>
                <w:sz w:val="12"/>
                <w:szCs w:val="12"/>
              </w:rPr>
            </w:pPr>
            <w:r>
              <w:rPr>
                <w:rFonts w:cs="Arial"/>
                <w:b w:val="0"/>
                <w:sz w:val="12"/>
                <w:szCs w:val="12"/>
              </w:rPr>
              <w:t xml:space="preserve">   </w:t>
            </w:r>
            <w:r w:rsidRPr="00AE2F12">
              <w:rPr>
                <w:rFonts w:cs="Arial"/>
                <w:b w:val="0"/>
                <w:sz w:val="12"/>
                <w:szCs w:val="12"/>
              </w:rPr>
              <w:t>Items and Transfers</w:t>
            </w:r>
          </w:p>
        </w:tc>
        <w:tc>
          <w:tcPr>
            <w:tcW w:w="917" w:type="dxa"/>
            <w:tcBorders>
              <w:top w:val="nil"/>
              <w:left w:val="single" w:sz="4" w:space="0" w:color="auto"/>
              <w:bottom w:val="nil"/>
              <w:right w:val="nil"/>
            </w:tcBorders>
            <w:shd w:val="clear" w:color="auto" w:fill="auto"/>
            <w:noWrap/>
            <w:vAlign w:val="bottom"/>
          </w:tcPr>
          <w:p w14:paraId="0C2EE722" w14:textId="77777777" w:rsidR="00E11898" w:rsidRPr="00AE2F12" w:rsidRDefault="00E11898" w:rsidP="00E11898">
            <w:pPr>
              <w:jc w:val="right"/>
              <w:rPr>
                <w:rFonts w:cs="Arial"/>
                <w:b w:val="0"/>
                <w:sz w:val="14"/>
                <w:szCs w:val="14"/>
              </w:rPr>
            </w:pPr>
            <w:r w:rsidRPr="00AE2F12">
              <w:rPr>
                <w:rFonts w:cs="Arial"/>
                <w:b w:val="0"/>
                <w:sz w:val="14"/>
                <w:szCs w:val="14"/>
              </w:rPr>
              <w:t xml:space="preserve">                      151,627 </w:t>
            </w:r>
          </w:p>
        </w:tc>
        <w:tc>
          <w:tcPr>
            <w:tcW w:w="1063" w:type="dxa"/>
            <w:gridSpan w:val="2"/>
            <w:tcBorders>
              <w:top w:val="nil"/>
              <w:left w:val="nil"/>
              <w:bottom w:val="nil"/>
              <w:right w:val="single" w:sz="4" w:space="0" w:color="auto"/>
            </w:tcBorders>
            <w:shd w:val="clear" w:color="auto" w:fill="auto"/>
            <w:noWrap/>
            <w:vAlign w:val="bottom"/>
          </w:tcPr>
          <w:p w14:paraId="7E65B720" w14:textId="77777777" w:rsidR="00E11898" w:rsidRPr="00AE2F12" w:rsidRDefault="00E11898" w:rsidP="00E11898">
            <w:pPr>
              <w:jc w:val="right"/>
              <w:rPr>
                <w:rFonts w:cs="Arial"/>
                <w:b w:val="0"/>
                <w:sz w:val="14"/>
                <w:szCs w:val="14"/>
              </w:rPr>
            </w:pPr>
            <w:r w:rsidRPr="00AE2F12">
              <w:rPr>
                <w:rFonts w:cs="Arial"/>
                <w:b w:val="0"/>
                <w:sz w:val="14"/>
                <w:szCs w:val="14"/>
              </w:rPr>
              <w:t xml:space="preserve">                    642,956 </w:t>
            </w:r>
          </w:p>
        </w:tc>
        <w:tc>
          <w:tcPr>
            <w:tcW w:w="990" w:type="dxa"/>
            <w:tcBorders>
              <w:top w:val="nil"/>
              <w:left w:val="single" w:sz="4" w:space="0" w:color="auto"/>
              <w:bottom w:val="nil"/>
              <w:right w:val="nil"/>
            </w:tcBorders>
            <w:shd w:val="clear" w:color="auto" w:fill="auto"/>
            <w:noWrap/>
            <w:vAlign w:val="bottom"/>
          </w:tcPr>
          <w:p w14:paraId="1F2F342C" w14:textId="77777777" w:rsidR="00E11898" w:rsidRPr="00AE2F12" w:rsidRDefault="00E11898" w:rsidP="00E11898">
            <w:pPr>
              <w:jc w:val="right"/>
              <w:rPr>
                <w:rFonts w:cs="Arial"/>
                <w:b w:val="0"/>
                <w:sz w:val="14"/>
                <w:szCs w:val="14"/>
              </w:rPr>
            </w:pPr>
            <w:r w:rsidRPr="00AE2F12">
              <w:rPr>
                <w:rFonts w:cs="Arial"/>
                <w:b w:val="0"/>
                <w:sz w:val="14"/>
                <w:szCs w:val="14"/>
              </w:rPr>
              <w:t xml:space="preserve">                 209,630 </w:t>
            </w:r>
          </w:p>
        </w:tc>
        <w:tc>
          <w:tcPr>
            <w:tcW w:w="990" w:type="dxa"/>
            <w:tcBorders>
              <w:top w:val="nil"/>
              <w:left w:val="nil"/>
              <w:bottom w:val="nil"/>
              <w:right w:val="single" w:sz="4" w:space="0" w:color="auto"/>
            </w:tcBorders>
            <w:shd w:val="clear" w:color="auto" w:fill="auto"/>
            <w:noWrap/>
            <w:vAlign w:val="bottom"/>
          </w:tcPr>
          <w:p w14:paraId="70F14509" w14:textId="77777777" w:rsidR="00E11898" w:rsidRPr="00AE2F12" w:rsidRDefault="00E11898" w:rsidP="00E11898">
            <w:pPr>
              <w:jc w:val="right"/>
              <w:rPr>
                <w:rFonts w:cs="Arial"/>
                <w:b w:val="0"/>
                <w:sz w:val="14"/>
                <w:szCs w:val="14"/>
              </w:rPr>
            </w:pPr>
            <w:r w:rsidRPr="00AE2F12">
              <w:rPr>
                <w:rFonts w:cs="Arial"/>
                <w:b w:val="0"/>
                <w:sz w:val="14"/>
                <w:szCs w:val="14"/>
              </w:rPr>
              <w:t xml:space="preserve">                  385,877 </w:t>
            </w:r>
          </w:p>
        </w:tc>
        <w:tc>
          <w:tcPr>
            <w:tcW w:w="1080" w:type="dxa"/>
            <w:tcBorders>
              <w:top w:val="nil"/>
              <w:left w:val="single" w:sz="4" w:space="0" w:color="auto"/>
              <w:bottom w:val="nil"/>
              <w:right w:val="nil"/>
            </w:tcBorders>
            <w:shd w:val="clear" w:color="auto" w:fill="auto"/>
            <w:noWrap/>
            <w:vAlign w:val="bottom"/>
          </w:tcPr>
          <w:p w14:paraId="72F26E4A" w14:textId="77777777" w:rsidR="00E11898" w:rsidRPr="00AE2F12" w:rsidRDefault="00E11898" w:rsidP="00E11898">
            <w:pPr>
              <w:jc w:val="right"/>
              <w:rPr>
                <w:rFonts w:cs="Arial"/>
                <w:b w:val="0"/>
                <w:sz w:val="14"/>
                <w:szCs w:val="14"/>
              </w:rPr>
            </w:pPr>
            <w:r w:rsidRPr="00AE2F12">
              <w:rPr>
                <w:rFonts w:cs="Arial"/>
                <w:b w:val="0"/>
                <w:sz w:val="14"/>
                <w:szCs w:val="14"/>
              </w:rPr>
              <w:t xml:space="preserve">                     361,257 </w:t>
            </w:r>
          </w:p>
        </w:tc>
        <w:tc>
          <w:tcPr>
            <w:tcW w:w="1080" w:type="dxa"/>
            <w:tcBorders>
              <w:top w:val="nil"/>
              <w:left w:val="nil"/>
              <w:bottom w:val="nil"/>
              <w:right w:val="single" w:sz="4" w:space="0" w:color="auto"/>
            </w:tcBorders>
            <w:shd w:val="clear" w:color="auto" w:fill="auto"/>
            <w:noWrap/>
            <w:vAlign w:val="bottom"/>
          </w:tcPr>
          <w:p w14:paraId="597E0F2F" w14:textId="77777777" w:rsidR="00E11898" w:rsidRPr="00AE2F12" w:rsidRDefault="00E11898" w:rsidP="00E11898">
            <w:pPr>
              <w:jc w:val="right"/>
              <w:rPr>
                <w:rFonts w:cs="Arial"/>
                <w:b w:val="0"/>
                <w:sz w:val="14"/>
                <w:szCs w:val="14"/>
              </w:rPr>
            </w:pPr>
            <w:r w:rsidRPr="00AE2F12">
              <w:rPr>
                <w:rFonts w:cs="Arial"/>
                <w:b w:val="0"/>
                <w:sz w:val="14"/>
                <w:szCs w:val="14"/>
              </w:rPr>
              <w:t xml:space="preserve">                  1,028,833 </w:t>
            </w:r>
          </w:p>
        </w:tc>
        <w:tc>
          <w:tcPr>
            <w:tcW w:w="1260" w:type="dxa"/>
            <w:tcBorders>
              <w:top w:val="nil"/>
              <w:left w:val="single" w:sz="4" w:space="0" w:color="auto"/>
              <w:bottom w:val="nil"/>
              <w:right w:val="single" w:sz="4" w:space="0" w:color="auto"/>
            </w:tcBorders>
            <w:shd w:val="clear" w:color="auto" w:fill="auto"/>
            <w:noWrap/>
            <w:vAlign w:val="bottom"/>
          </w:tcPr>
          <w:p w14:paraId="5419531E" w14:textId="77777777" w:rsidR="00E11898" w:rsidRPr="00AE2F12" w:rsidRDefault="00E11898" w:rsidP="00E11898">
            <w:pPr>
              <w:jc w:val="center"/>
              <w:rPr>
                <w:rFonts w:cs="Arial"/>
                <w:b w:val="0"/>
                <w:sz w:val="14"/>
                <w:szCs w:val="14"/>
              </w:rPr>
            </w:pPr>
            <w:r w:rsidRPr="00AE2F12">
              <w:rPr>
                <w:rFonts w:cs="Arial"/>
                <w:b w:val="0"/>
                <w:sz w:val="14"/>
                <w:szCs w:val="14"/>
              </w:rPr>
              <w:t>184.8%</w:t>
            </w:r>
          </w:p>
        </w:tc>
      </w:tr>
      <w:tr w:rsidR="00E11898" w:rsidRPr="00AE2F12" w14:paraId="1595376D"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2B9DDC99" w14:textId="77777777" w:rsidR="00E11898" w:rsidRPr="00AE2F12" w:rsidRDefault="00E11898" w:rsidP="00E11898">
            <w:pPr>
              <w:rPr>
                <w:rFonts w:cs="Arial"/>
                <w:b w:val="0"/>
                <w:sz w:val="12"/>
                <w:szCs w:val="12"/>
              </w:rPr>
            </w:pPr>
            <w:r w:rsidRPr="00AE2F12">
              <w:rPr>
                <w:rFonts w:cs="Arial"/>
                <w:b w:val="0"/>
                <w:sz w:val="12"/>
                <w:szCs w:val="12"/>
              </w:rPr>
              <w:t xml:space="preserve">Special Items </w:t>
            </w:r>
          </w:p>
        </w:tc>
        <w:tc>
          <w:tcPr>
            <w:tcW w:w="917" w:type="dxa"/>
            <w:tcBorders>
              <w:top w:val="nil"/>
              <w:left w:val="single" w:sz="4" w:space="0" w:color="auto"/>
              <w:bottom w:val="nil"/>
              <w:right w:val="nil"/>
            </w:tcBorders>
            <w:shd w:val="clear" w:color="auto" w:fill="auto"/>
            <w:noWrap/>
            <w:vAlign w:val="bottom"/>
          </w:tcPr>
          <w:p w14:paraId="6224B631" w14:textId="77777777" w:rsidR="00E11898" w:rsidRPr="00AE2F12" w:rsidRDefault="00E11898" w:rsidP="00E11898">
            <w:pPr>
              <w:jc w:val="right"/>
              <w:rPr>
                <w:rFonts w:cs="Arial"/>
                <w:b w:val="0"/>
                <w:sz w:val="14"/>
                <w:szCs w:val="14"/>
              </w:rPr>
            </w:pPr>
          </w:p>
        </w:tc>
        <w:tc>
          <w:tcPr>
            <w:tcW w:w="1063" w:type="dxa"/>
            <w:gridSpan w:val="2"/>
            <w:tcBorders>
              <w:top w:val="nil"/>
              <w:left w:val="nil"/>
              <w:bottom w:val="nil"/>
              <w:right w:val="single" w:sz="4" w:space="0" w:color="auto"/>
            </w:tcBorders>
            <w:shd w:val="clear" w:color="auto" w:fill="auto"/>
            <w:noWrap/>
            <w:vAlign w:val="bottom"/>
          </w:tcPr>
          <w:p w14:paraId="356E631F"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990" w:type="dxa"/>
            <w:tcBorders>
              <w:top w:val="nil"/>
              <w:left w:val="single" w:sz="4" w:space="0" w:color="auto"/>
              <w:bottom w:val="nil"/>
              <w:right w:val="nil"/>
            </w:tcBorders>
            <w:shd w:val="clear" w:color="auto" w:fill="auto"/>
            <w:noWrap/>
            <w:vAlign w:val="bottom"/>
          </w:tcPr>
          <w:p w14:paraId="66DD76A0" w14:textId="77777777" w:rsidR="00E11898" w:rsidRPr="00AE2F12" w:rsidRDefault="00E11898" w:rsidP="00E11898">
            <w:pPr>
              <w:jc w:val="right"/>
              <w:rPr>
                <w:rFonts w:cs="Arial"/>
                <w:b w:val="0"/>
                <w:sz w:val="14"/>
                <w:szCs w:val="14"/>
              </w:rPr>
            </w:pPr>
          </w:p>
        </w:tc>
        <w:tc>
          <w:tcPr>
            <w:tcW w:w="990" w:type="dxa"/>
            <w:tcBorders>
              <w:top w:val="nil"/>
              <w:left w:val="nil"/>
              <w:bottom w:val="nil"/>
              <w:right w:val="single" w:sz="4" w:space="0" w:color="auto"/>
            </w:tcBorders>
            <w:shd w:val="clear" w:color="auto" w:fill="auto"/>
            <w:noWrap/>
            <w:vAlign w:val="bottom"/>
          </w:tcPr>
          <w:p w14:paraId="591CB436"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single" w:sz="4" w:space="0" w:color="auto"/>
              <w:bottom w:val="nil"/>
              <w:right w:val="nil"/>
            </w:tcBorders>
            <w:shd w:val="clear" w:color="auto" w:fill="auto"/>
            <w:noWrap/>
            <w:vAlign w:val="bottom"/>
          </w:tcPr>
          <w:p w14:paraId="3D3A5E86"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nil"/>
              <w:bottom w:val="nil"/>
              <w:right w:val="single" w:sz="4" w:space="0" w:color="auto"/>
            </w:tcBorders>
            <w:shd w:val="clear" w:color="auto" w:fill="auto"/>
            <w:noWrap/>
            <w:vAlign w:val="bottom"/>
          </w:tcPr>
          <w:p w14:paraId="03490B88"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260" w:type="dxa"/>
            <w:tcBorders>
              <w:top w:val="nil"/>
              <w:left w:val="single" w:sz="4" w:space="0" w:color="auto"/>
              <w:bottom w:val="nil"/>
              <w:right w:val="single" w:sz="4" w:space="0" w:color="auto"/>
            </w:tcBorders>
            <w:shd w:val="clear" w:color="auto" w:fill="auto"/>
            <w:noWrap/>
            <w:vAlign w:val="bottom"/>
          </w:tcPr>
          <w:p w14:paraId="244C1382" w14:textId="77777777" w:rsidR="00E11898" w:rsidRPr="00AE2F12" w:rsidRDefault="00E11898" w:rsidP="00E11898">
            <w:pPr>
              <w:jc w:val="center"/>
              <w:rPr>
                <w:rFonts w:cs="Arial"/>
                <w:b w:val="0"/>
                <w:sz w:val="14"/>
                <w:szCs w:val="14"/>
              </w:rPr>
            </w:pPr>
          </w:p>
        </w:tc>
      </w:tr>
      <w:tr w:rsidR="00E11898" w:rsidRPr="00AE2F12" w14:paraId="22DAA338"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187C08DF" w14:textId="77777777" w:rsidR="00E11898" w:rsidRPr="00AE2F12" w:rsidRDefault="00E11898" w:rsidP="00E11898">
            <w:pPr>
              <w:rPr>
                <w:rFonts w:cs="Arial"/>
                <w:b w:val="0"/>
                <w:sz w:val="12"/>
                <w:szCs w:val="12"/>
              </w:rPr>
            </w:pPr>
            <w:r w:rsidRPr="00AE2F12">
              <w:rPr>
                <w:rFonts w:cs="Arial"/>
                <w:b w:val="0"/>
                <w:sz w:val="12"/>
                <w:szCs w:val="12"/>
              </w:rPr>
              <w:t>Transfers</w:t>
            </w:r>
          </w:p>
        </w:tc>
        <w:tc>
          <w:tcPr>
            <w:tcW w:w="917" w:type="dxa"/>
            <w:tcBorders>
              <w:top w:val="nil"/>
              <w:left w:val="single" w:sz="4" w:space="0" w:color="auto"/>
              <w:bottom w:val="single" w:sz="4" w:space="0" w:color="auto"/>
              <w:right w:val="nil"/>
            </w:tcBorders>
            <w:shd w:val="clear" w:color="auto" w:fill="auto"/>
            <w:noWrap/>
            <w:vAlign w:val="bottom"/>
          </w:tcPr>
          <w:p w14:paraId="696D164C" w14:textId="77777777" w:rsidR="00E11898" w:rsidRPr="00AE2F12" w:rsidRDefault="00E11898" w:rsidP="00E11898">
            <w:pPr>
              <w:jc w:val="right"/>
              <w:rPr>
                <w:rFonts w:cs="Arial"/>
                <w:b w:val="0"/>
                <w:sz w:val="14"/>
                <w:szCs w:val="14"/>
              </w:rPr>
            </w:pPr>
            <w:r w:rsidRPr="00AE2F12">
              <w:rPr>
                <w:rFonts w:cs="Arial"/>
                <w:b w:val="0"/>
                <w:sz w:val="14"/>
                <w:szCs w:val="14"/>
              </w:rPr>
              <w:t xml:space="preserve">                       51,474 </w:t>
            </w:r>
          </w:p>
        </w:tc>
        <w:tc>
          <w:tcPr>
            <w:tcW w:w="1063" w:type="dxa"/>
            <w:gridSpan w:val="2"/>
            <w:tcBorders>
              <w:top w:val="nil"/>
              <w:left w:val="nil"/>
              <w:bottom w:val="single" w:sz="4" w:space="0" w:color="auto"/>
              <w:right w:val="single" w:sz="4" w:space="0" w:color="auto"/>
            </w:tcBorders>
            <w:shd w:val="clear" w:color="auto" w:fill="auto"/>
            <w:noWrap/>
            <w:vAlign w:val="bottom"/>
          </w:tcPr>
          <w:p w14:paraId="18FD3FCC" w14:textId="77777777" w:rsidR="00E11898" w:rsidRPr="00AE2F12" w:rsidRDefault="00E11898" w:rsidP="00E11898">
            <w:pPr>
              <w:jc w:val="right"/>
              <w:rPr>
                <w:rFonts w:cs="Arial"/>
                <w:b w:val="0"/>
                <w:sz w:val="14"/>
                <w:szCs w:val="14"/>
              </w:rPr>
            </w:pPr>
            <w:r w:rsidRPr="00AE2F12">
              <w:rPr>
                <w:rFonts w:cs="Arial"/>
                <w:b w:val="0"/>
                <w:sz w:val="14"/>
                <w:szCs w:val="14"/>
              </w:rPr>
              <w:t xml:space="preserve">                       42,172 </w:t>
            </w:r>
          </w:p>
        </w:tc>
        <w:tc>
          <w:tcPr>
            <w:tcW w:w="990" w:type="dxa"/>
            <w:tcBorders>
              <w:top w:val="nil"/>
              <w:left w:val="single" w:sz="4" w:space="0" w:color="auto"/>
              <w:bottom w:val="single" w:sz="4" w:space="0" w:color="auto"/>
              <w:right w:val="nil"/>
            </w:tcBorders>
            <w:shd w:val="clear" w:color="auto" w:fill="auto"/>
            <w:noWrap/>
            <w:vAlign w:val="bottom"/>
          </w:tcPr>
          <w:p w14:paraId="468534F3" w14:textId="77777777" w:rsidR="00E11898" w:rsidRPr="00AE2F12" w:rsidRDefault="00E11898" w:rsidP="00E11898">
            <w:pPr>
              <w:jc w:val="right"/>
              <w:rPr>
                <w:rFonts w:cs="Arial"/>
                <w:b w:val="0"/>
                <w:sz w:val="14"/>
                <w:szCs w:val="14"/>
              </w:rPr>
            </w:pPr>
            <w:r w:rsidRPr="00AE2F12">
              <w:rPr>
                <w:rFonts w:cs="Arial"/>
                <w:b w:val="0"/>
                <w:sz w:val="14"/>
                <w:szCs w:val="14"/>
              </w:rPr>
              <w:t xml:space="preserve">                   (51,474)</w:t>
            </w:r>
          </w:p>
        </w:tc>
        <w:tc>
          <w:tcPr>
            <w:tcW w:w="990" w:type="dxa"/>
            <w:tcBorders>
              <w:top w:val="nil"/>
              <w:left w:val="nil"/>
              <w:bottom w:val="single" w:sz="4" w:space="0" w:color="auto"/>
              <w:right w:val="single" w:sz="4" w:space="0" w:color="auto"/>
            </w:tcBorders>
            <w:shd w:val="clear" w:color="auto" w:fill="auto"/>
            <w:noWrap/>
            <w:vAlign w:val="bottom"/>
          </w:tcPr>
          <w:p w14:paraId="7F4D1ED2" w14:textId="77777777" w:rsidR="00E11898" w:rsidRPr="00AE2F12" w:rsidRDefault="00E11898" w:rsidP="00E11898">
            <w:pPr>
              <w:jc w:val="right"/>
              <w:rPr>
                <w:rFonts w:cs="Arial"/>
                <w:b w:val="0"/>
                <w:sz w:val="14"/>
                <w:szCs w:val="14"/>
              </w:rPr>
            </w:pPr>
            <w:r w:rsidRPr="00AE2F12">
              <w:rPr>
                <w:rFonts w:cs="Arial"/>
                <w:b w:val="0"/>
                <w:sz w:val="14"/>
                <w:szCs w:val="14"/>
              </w:rPr>
              <w:t xml:space="preserve">                    (42,172)</w:t>
            </w:r>
          </w:p>
        </w:tc>
        <w:tc>
          <w:tcPr>
            <w:tcW w:w="1080" w:type="dxa"/>
            <w:tcBorders>
              <w:top w:val="nil"/>
              <w:left w:val="single" w:sz="4" w:space="0" w:color="auto"/>
              <w:bottom w:val="single" w:sz="4" w:space="0" w:color="auto"/>
              <w:right w:val="nil"/>
            </w:tcBorders>
            <w:shd w:val="clear" w:color="auto" w:fill="auto"/>
            <w:noWrap/>
            <w:vAlign w:val="bottom"/>
          </w:tcPr>
          <w:p w14:paraId="4CA4689B"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080" w:type="dxa"/>
            <w:tcBorders>
              <w:top w:val="nil"/>
              <w:left w:val="nil"/>
              <w:bottom w:val="single" w:sz="4" w:space="0" w:color="auto"/>
              <w:right w:val="single" w:sz="4" w:space="0" w:color="auto"/>
            </w:tcBorders>
            <w:shd w:val="clear" w:color="auto" w:fill="auto"/>
            <w:noWrap/>
            <w:vAlign w:val="bottom"/>
          </w:tcPr>
          <w:p w14:paraId="5A4DE823" w14:textId="77777777" w:rsidR="00E11898" w:rsidRPr="00AE2F12" w:rsidRDefault="00E11898" w:rsidP="00E11898">
            <w:pPr>
              <w:jc w:val="right"/>
              <w:rPr>
                <w:rFonts w:cs="Arial"/>
                <w:b w:val="0"/>
                <w:sz w:val="14"/>
                <w:szCs w:val="14"/>
              </w:rPr>
            </w:pPr>
            <w:r w:rsidRPr="00AE2F12">
              <w:rPr>
                <w:rFonts w:cs="Arial"/>
                <w:b w:val="0"/>
                <w:sz w:val="14"/>
                <w:szCs w:val="14"/>
              </w:rPr>
              <w:t xml:space="preserve">                                 -   </w:t>
            </w:r>
          </w:p>
        </w:tc>
        <w:tc>
          <w:tcPr>
            <w:tcW w:w="1260" w:type="dxa"/>
            <w:tcBorders>
              <w:top w:val="nil"/>
              <w:left w:val="single" w:sz="4" w:space="0" w:color="auto"/>
              <w:bottom w:val="nil"/>
              <w:right w:val="single" w:sz="4" w:space="0" w:color="auto"/>
            </w:tcBorders>
            <w:shd w:val="clear" w:color="auto" w:fill="auto"/>
            <w:noWrap/>
            <w:vAlign w:val="bottom"/>
          </w:tcPr>
          <w:p w14:paraId="79CF5AC8" w14:textId="77777777" w:rsidR="00E11898" w:rsidRPr="00AE2F12" w:rsidRDefault="00E11898" w:rsidP="00E11898">
            <w:pPr>
              <w:jc w:val="center"/>
              <w:rPr>
                <w:rFonts w:cs="Arial"/>
                <w:b w:val="0"/>
                <w:sz w:val="14"/>
                <w:szCs w:val="14"/>
              </w:rPr>
            </w:pPr>
          </w:p>
        </w:tc>
      </w:tr>
      <w:tr w:rsidR="009D5F66" w:rsidRPr="00AE2F12" w14:paraId="17FA1263" w14:textId="77777777">
        <w:trPr>
          <w:trHeight w:val="180"/>
        </w:trPr>
        <w:tc>
          <w:tcPr>
            <w:tcW w:w="2610" w:type="dxa"/>
            <w:tcBorders>
              <w:top w:val="nil"/>
              <w:left w:val="single" w:sz="4" w:space="0" w:color="auto"/>
              <w:bottom w:val="nil"/>
              <w:right w:val="single" w:sz="4" w:space="0" w:color="auto"/>
            </w:tcBorders>
            <w:shd w:val="clear" w:color="auto" w:fill="auto"/>
            <w:noWrap/>
            <w:vAlign w:val="bottom"/>
          </w:tcPr>
          <w:p w14:paraId="38B458DC" w14:textId="77777777" w:rsidR="009D5F66" w:rsidRPr="00AE2F12" w:rsidRDefault="009D5F66" w:rsidP="007A6010">
            <w:pPr>
              <w:rPr>
                <w:rFonts w:cs="Arial"/>
                <w:bCs/>
                <w:sz w:val="12"/>
                <w:szCs w:val="12"/>
              </w:rPr>
            </w:pPr>
            <w:r w:rsidRPr="00AE2F12">
              <w:rPr>
                <w:rFonts w:cs="Arial"/>
                <w:bCs/>
                <w:sz w:val="12"/>
                <w:szCs w:val="12"/>
              </w:rPr>
              <w:t xml:space="preserve">Increase (Decrease) in Net </w:t>
            </w:r>
            <w:r w:rsidR="007A6010">
              <w:rPr>
                <w:rFonts w:cs="Arial"/>
                <w:bCs/>
                <w:sz w:val="12"/>
                <w:szCs w:val="12"/>
              </w:rPr>
              <w:t>Position</w:t>
            </w:r>
          </w:p>
        </w:tc>
        <w:tc>
          <w:tcPr>
            <w:tcW w:w="917" w:type="dxa"/>
            <w:tcBorders>
              <w:top w:val="nil"/>
              <w:left w:val="single" w:sz="4" w:space="0" w:color="auto"/>
              <w:bottom w:val="nil"/>
              <w:right w:val="nil"/>
            </w:tcBorders>
            <w:shd w:val="clear" w:color="auto" w:fill="auto"/>
            <w:noWrap/>
            <w:vAlign w:val="bottom"/>
          </w:tcPr>
          <w:p w14:paraId="79C1CEA1" w14:textId="77777777" w:rsidR="009D5F66" w:rsidRPr="00AE2F12" w:rsidRDefault="009D5F66" w:rsidP="009D5F66">
            <w:pPr>
              <w:jc w:val="right"/>
              <w:rPr>
                <w:rFonts w:cs="Arial"/>
                <w:bCs/>
                <w:sz w:val="14"/>
                <w:szCs w:val="14"/>
              </w:rPr>
            </w:pPr>
            <w:r w:rsidRPr="00AE2F12">
              <w:rPr>
                <w:rFonts w:cs="Arial"/>
                <w:bCs/>
                <w:sz w:val="14"/>
                <w:szCs w:val="14"/>
              </w:rPr>
              <w:t xml:space="preserve">           203,101 </w:t>
            </w:r>
          </w:p>
        </w:tc>
        <w:tc>
          <w:tcPr>
            <w:tcW w:w="1063" w:type="dxa"/>
            <w:gridSpan w:val="2"/>
            <w:tcBorders>
              <w:top w:val="nil"/>
              <w:left w:val="nil"/>
              <w:bottom w:val="nil"/>
              <w:right w:val="single" w:sz="4" w:space="0" w:color="auto"/>
            </w:tcBorders>
            <w:shd w:val="clear" w:color="auto" w:fill="auto"/>
            <w:noWrap/>
            <w:vAlign w:val="bottom"/>
          </w:tcPr>
          <w:p w14:paraId="1B20E71C" w14:textId="77777777" w:rsidR="009D5F66" w:rsidRPr="00AE2F12" w:rsidRDefault="009D5F66" w:rsidP="009D5F66">
            <w:pPr>
              <w:jc w:val="right"/>
              <w:rPr>
                <w:rFonts w:cs="Arial"/>
                <w:bCs/>
                <w:sz w:val="14"/>
                <w:szCs w:val="14"/>
              </w:rPr>
            </w:pPr>
            <w:r w:rsidRPr="00AE2F12">
              <w:rPr>
                <w:rFonts w:cs="Arial"/>
                <w:bCs/>
                <w:sz w:val="14"/>
                <w:szCs w:val="14"/>
              </w:rPr>
              <w:t xml:space="preserve">           685,128 </w:t>
            </w:r>
          </w:p>
        </w:tc>
        <w:tc>
          <w:tcPr>
            <w:tcW w:w="990" w:type="dxa"/>
            <w:tcBorders>
              <w:top w:val="nil"/>
              <w:left w:val="single" w:sz="4" w:space="0" w:color="auto"/>
              <w:bottom w:val="nil"/>
              <w:right w:val="nil"/>
            </w:tcBorders>
            <w:shd w:val="clear" w:color="auto" w:fill="auto"/>
            <w:noWrap/>
            <w:vAlign w:val="bottom"/>
          </w:tcPr>
          <w:p w14:paraId="584ED0F2" w14:textId="77777777" w:rsidR="009D5F66" w:rsidRPr="00AE2F12" w:rsidRDefault="009D5F66" w:rsidP="009D5F66">
            <w:pPr>
              <w:jc w:val="right"/>
              <w:rPr>
                <w:rFonts w:cs="Arial"/>
                <w:bCs/>
                <w:sz w:val="14"/>
                <w:szCs w:val="14"/>
              </w:rPr>
            </w:pPr>
            <w:r w:rsidRPr="00AE2F12">
              <w:rPr>
                <w:rFonts w:cs="Arial"/>
                <w:bCs/>
                <w:sz w:val="14"/>
                <w:szCs w:val="14"/>
              </w:rPr>
              <w:t xml:space="preserve">          158,156 </w:t>
            </w:r>
          </w:p>
        </w:tc>
        <w:tc>
          <w:tcPr>
            <w:tcW w:w="990" w:type="dxa"/>
            <w:tcBorders>
              <w:top w:val="nil"/>
              <w:left w:val="nil"/>
              <w:bottom w:val="nil"/>
              <w:right w:val="single" w:sz="4" w:space="0" w:color="auto"/>
            </w:tcBorders>
            <w:shd w:val="clear" w:color="auto" w:fill="auto"/>
            <w:noWrap/>
            <w:vAlign w:val="bottom"/>
          </w:tcPr>
          <w:p w14:paraId="62B2C175" w14:textId="77777777" w:rsidR="009D5F66" w:rsidRPr="00AE2F12" w:rsidRDefault="009D5F66" w:rsidP="009D5F66">
            <w:pPr>
              <w:jc w:val="right"/>
              <w:rPr>
                <w:rFonts w:cs="Arial"/>
                <w:bCs/>
                <w:sz w:val="14"/>
                <w:szCs w:val="14"/>
              </w:rPr>
            </w:pPr>
            <w:r w:rsidRPr="00AE2F12">
              <w:rPr>
                <w:rFonts w:cs="Arial"/>
                <w:bCs/>
                <w:sz w:val="14"/>
                <w:szCs w:val="14"/>
              </w:rPr>
              <w:t xml:space="preserve">         343,705 </w:t>
            </w:r>
          </w:p>
        </w:tc>
        <w:tc>
          <w:tcPr>
            <w:tcW w:w="1080" w:type="dxa"/>
            <w:tcBorders>
              <w:top w:val="nil"/>
              <w:left w:val="single" w:sz="4" w:space="0" w:color="auto"/>
              <w:bottom w:val="nil"/>
              <w:right w:val="nil"/>
            </w:tcBorders>
            <w:shd w:val="clear" w:color="auto" w:fill="auto"/>
            <w:noWrap/>
            <w:vAlign w:val="bottom"/>
          </w:tcPr>
          <w:p w14:paraId="7EB494C5" w14:textId="77777777" w:rsidR="009D5F66" w:rsidRPr="00AE2F12" w:rsidRDefault="009D5F66" w:rsidP="009D5F66">
            <w:pPr>
              <w:jc w:val="right"/>
              <w:rPr>
                <w:rFonts w:cs="Arial"/>
                <w:bCs/>
                <w:sz w:val="14"/>
                <w:szCs w:val="14"/>
              </w:rPr>
            </w:pPr>
            <w:r w:rsidRPr="00AE2F12">
              <w:rPr>
                <w:rFonts w:cs="Arial"/>
                <w:bCs/>
                <w:sz w:val="14"/>
                <w:szCs w:val="14"/>
              </w:rPr>
              <w:t xml:space="preserve">           361,257 </w:t>
            </w:r>
          </w:p>
        </w:tc>
        <w:tc>
          <w:tcPr>
            <w:tcW w:w="1080" w:type="dxa"/>
            <w:tcBorders>
              <w:top w:val="nil"/>
              <w:left w:val="nil"/>
              <w:bottom w:val="nil"/>
              <w:right w:val="single" w:sz="4" w:space="0" w:color="auto"/>
            </w:tcBorders>
            <w:shd w:val="clear" w:color="auto" w:fill="auto"/>
            <w:noWrap/>
            <w:vAlign w:val="bottom"/>
          </w:tcPr>
          <w:p w14:paraId="70BC3FA7" w14:textId="77777777" w:rsidR="009D5F66" w:rsidRPr="00AE2F12" w:rsidRDefault="009D5F66" w:rsidP="009D5F66">
            <w:pPr>
              <w:jc w:val="right"/>
              <w:rPr>
                <w:rFonts w:cs="Arial"/>
                <w:bCs/>
                <w:sz w:val="14"/>
                <w:szCs w:val="14"/>
              </w:rPr>
            </w:pPr>
            <w:r w:rsidRPr="00AE2F12">
              <w:rPr>
                <w:rFonts w:cs="Arial"/>
                <w:bCs/>
                <w:sz w:val="14"/>
                <w:szCs w:val="14"/>
              </w:rPr>
              <w:t xml:space="preserve">        1,028,833 </w:t>
            </w:r>
          </w:p>
        </w:tc>
        <w:tc>
          <w:tcPr>
            <w:tcW w:w="1260" w:type="dxa"/>
            <w:tcBorders>
              <w:top w:val="nil"/>
              <w:left w:val="single" w:sz="4" w:space="0" w:color="auto"/>
              <w:bottom w:val="nil"/>
              <w:right w:val="single" w:sz="4" w:space="0" w:color="auto"/>
            </w:tcBorders>
            <w:shd w:val="clear" w:color="auto" w:fill="auto"/>
            <w:noWrap/>
            <w:vAlign w:val="bottom"/>
          </w:tcPr>
          <w:p w14:paraId="00E2CDB4" w14:textId="77777777" w:rsidR="009D5F66" w:rsidRPr="00AE2F12" w:rsidRDefault="009D5F66" w:rsidP="009D5F66">
            <w:pPr>
              <w:jc w:val="center"/>
              <w:rPr>
                <w:rFonts w:cs="Arial"/>
                <w:b w:val="0"/>
                <w:sz w:val="14"/>
                <w:szCs w:val="14"/>
              </w:rPr>
            </w:pPr>
            <w:r w:rsidRPr="00AE2F12">
              <w:rPr>
                <w:rFonts w:cs="Arial"/>
                <w:b w:val="0"/>
                <w:sz w:val="14"/>
                <w:szCs w:val="14"/>
              </w:rPr>
              <w:t>184.8%</w:t>
            </w:r>
          </w:p>
        </w:tc>
      </w:tr>
      <w:tr w:rsidR="009D5F66" w:rsidRPr="00AE2F12" w14:paraId="2AFCCE8E" w14:textId="77777777">
        <w:trPr>
          <w:trHeight w:val="195"/>
        </w:trPr>
        <w:tc>
          <w:tcPr>
            <w:tcW w:w="2610" w:type="dxa"/>
            <w:tcBorders>
              <w:top w:val="nil"/>
              <w:left w:val="single" w:sz="4" w:space="0" w:color="auto"/>
              <w:bottom w:val="nil"/>
              <w:right w:val="single" w:sz="4" w:space="0" w:color="auto"/>
            </w:tcBorders>
            <w:shd w:val="clear" w:color="auto" w:fill="auto"/>
            <w:noWrap/>
            <w:vAlign w:val="bottom"/>
          </w:tcPr>
          <w:p w14:paraId="6FA028F2" w14:textId="77777777" w:rsidR="009D5F66" w:rsidRPr="00AE2F12" w:rsidRDefault="009D5F66" w:rsidP="00E11898">
            <w:pPr>
              <w:rPr>
                <w:rFonts w:cs="Arial"/>
                <w:bCs/>
                <w:sz w:val="12"/>
                <w:szCs w:val="12"/>
              </w:rPr>
            </w:pPr>
            <w:r>
              <w:rPr>
                <w:rFonts w:cs="Arial"/>
                <w:bCs/>
                <w:sz w:val="12"/>
                <w:szCs w:val="12"/>
              </w:rPr>
              <w:t>Ending</w:t>
            </w:r>
            <w:r w:rsidR="007A6010">
              <w:rPr>
                <w:rFonts w:cs="Arial"/>
                <w:bCs/>
                <w:sz w:val="12"/>
                <w:szCs w:val="12"/>
              </w:rPr>
              <w:t xml:space="preserve"> Net Position</w:t>
            </w:r>
          </w:p>
        </w:tc>
        <w:tc>
          <w:tcPr>
            <w:tcW w:w="917" w:type="dxa"/>
            <w:tcBorders>
              <w:top w:val="nil"/>
              <w:left w:val="single" w:sz="4" w:space="0" w:color="auto"/>
              <w:bottom w:val="double" w:sz="6" w:space="0" w:color="auto"/>
              <w:right w:val="nil"/>
            </w:tcBorders>
            <w:shd w:val="clear" w:color="auto" w:fill="auto"/>
            <w:noWrap/>
            <w:vAlign w:val="bottom"/>
          </w:tcPr>
          <w:p w14:paraId="6E4FAE1B"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11,525,678</w:t>
            </w:r>
            <w:r w:rsidRPr="00AE2F12">
              <w:rPr>
                <w:rFonts w:cs="Arial"/>
                <w:bCs/>
                <w:sz w:val="14"/>
                <w:szCs w:val="14"/>
              </w:rPr>
              <w:t xml:space="preserve"> </w:t>
            </w:r>
          </w:p>
        </w:tc>
        <w:tc>
          <w:tcPr>
            <w:tcW w:w="1063" w:type="dxa"/>
            <w:gridSpan w:val="2"/>
            <w:tcBorders>
              <w:top w:val="nil"/>
              <w:left w:val="nil"/>
              <w:bottom w:val="double" w:sz="6" w:space="0" w:color="auto"/>
              <w:right w:val="single" w:sz="4" w:space="0" w:color="auto"/>
            </w:tcBorders>
            <w:shd w:val="clear" w:color="auto" w:fill="auto"/>
            <w:noWrap/>
            <w:vAlign w:val="bottom"/>
          </w:tcPr>
          <w:p w14:paraId="01D7307B"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12,210,805</w:t>
            </w:r>
          </w:p>
        </w:tc>
        <w:tc>
          <w:tcPr>
            <w:tcW w:w="990" w:type="dxa"/>
            <w:tcBorders>
              <w:top w:val="nil"/>
              <w:left w:val="single" w:sz="4" w:space="0" w:color="auto"/>
              <w:bottom w:val="double" w:sz="6" w:space="0" w:color="auto"/>
              <w:right w:val="nil"/>
            </w:tcBorders>
            <w:shd w:val="clear" w:color="auto" w:fill="auto"/>
            <w:noWrap/>
            <w:vAlign w:val="bottom"/>
          </w:tcPr>
          <w:p w14:paraId="376B9D1A"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4,956,948</w:t>
            </w:r>
            <w:r w:rsidRPr="00AE2F12">
              <w:rPr>
                <w:rFonts w:cs="Arial"/>
                <w:bCs/>
                <w:sz w:val="14"/>
                <w:szCs w:val="14"/>
              </w:rPr>
              <w:t xml:space="preserve"> </w:t>
            </w:r>
          </w:p>
        </w:tc>
        <w:tc>
          <w:tcPr>
            <w:tcW w:w="990" w:type="dxa"/>
            <w:tcBorders>
              <w:top w:val="nil"/>
              <w:left w:val="nil"/>
              <w:bottom w:val="double" w:sz="6" w:space="0" w:color="auto"/>
              <w:right w:val="single" w:sz="4" w:space="0" w:color="auto"/>
            </w:tcBorders>
            <w:shd w:val="clear" w:color="auto" w:fill="auto"/>
            <w:noWrap/>
            <w:vAlign w:val="bottom"/>
          </w:tcPr>
          <w:p w14:paraId="3676ADB0"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5,300,653</w:t>
            </w:r>
            <w:r w:rsidRPr="00AE2F12">
              <w:rPr>
                <w:rFonts w:cs="Arial"/>
                <w:bCs/>
                <w:sz w:val="14"/>
                <w:szCs w:val="14"/>
              </w:rPr>
              <w:t xml:space="preserve"> </w:t>
            </w:r>
          </w:p>
        </w:tc>
        <w:tc>
          <w:tcPr>
            <w:tcW w:w="1080" w:type="dxa"/>
            <w:tcBorders>
              <w:top w:val="nil"/>
              <w:left w:val="single" w:sz="4" w:space="0" w:color="auto"/>
              <w:bottom w:val="double" w:sz="6" w:space="0" w:color="auto"/>
              <w:right w:val="nil"/>
            </w:tcBorders>
            <w:shd w:val="clear" w:color="auto" w:fill="auto"/>
            <w:noWrap/>
            <w:vAlign w:val="bottom"/>
          </w:tcPr>
          <w:p w14:paraId="01F20F1C"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16,482,626</w:t>
            </w:r>
            <w:r w:rsidRPr="00AE2F12">
              <w:rPr>
                <w:rFonts w:cs="Arial"/>
                <w:bCs/>
                <w:sz w:val="14"/>
                <w:szCs w:val="14"/>
              </w:rPr>
              <w:t xml:space="preserve"> </w:t>
            </w:r>
          </w:p>
        </w:tc>
        <w:tc>
          <w:tcPr>
            <w:tcW w:w="1080" w:type="dxa"/>
            <w:tcBorders>
              <w:top w:val="nil"/>
              <w:left w:val="nil"/>
              <w:bottom w:val="double" w:sz="6" w:space="0" w:color="auto"/>
              <w:right w:val="single" w:sz="4" w:space="0" w:color="auto"/>
            </w:tcBorders>
            <w:shd w:val="clear" w:color="auto" w:fill="auto"/>
            <w:noWrap/>
            <w:vAlign w:val="bottom"/>
          </w:tcPr>
          <w:p w14:paraId="3E3A544D" w14:textId="77777777" w:rsidR="009D5F66" w:rsidRPr="00AE2F12" w:rsidRDefault="009D5F66" w:rsidP="00E11898">
            <w:pPr>
              <w:jc w:val="right"/>
              <w:rPr>
                <w:rFonts w:cs="Arial"/>
                <w:bCs/>
                <w:sz w:val="14"/>
                <w:szCs w:val="14"/>
              </w:rPr>
            </w:pPr>
            <w:r w:rsidRPr="00AE2F12">
              <w:rPr>
                <w:rFonts w:cs="Arial"/>
                <w:bCs/>
                <w:sz w:val="14"/>
                <w:szCs w:val="14"/>
              </w:rPr>
              <w:t xml:space="preserve">        </w:t>
            </w:r>
            <w:r>
              <w:rPr>
                <w:rFonts w:cs="Arial"/>
                <w:bCs/>
                <w:sz w:val="14"/>
                <w:szCs w:val="14"/>
              </w:rPr>
              <w:t>17,511,458</w:t>
            </w:r>
            <w:r w:rsidRPr="00AE2F12">
              <w:rPr>
                <w:rFonts w:cs="Arial"/>
                <w:bCs/>
                <w:sz w:val="14"/>
                <w:szCs w:val="14"/>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5EC0F17A" w14:textId="77777777" w:rsidR="009D5F66" w:rsidRPr="00AE2F12" w:rsidRDefault="009D5F66" w:rsidP="00E11898">
            <w:pPr>
              <w:jc w:val="center"/>
              <w:rPr>
                <w:rFonts w:cs="Arial"/>
                <w:b w:val="0"/>
                <w:sz w:val="14"/>
                <w:szCs w:val="14"/>
              </w:rPr>
            </w:pPr>
            <w:r>
              <w:rPr>
                <w:rFonts w:cs="Arial"/>
                <w:b w:val="0"/>
                <w:sz w:val="14"/>
                <w:szCs w:val="14"/>
              </w:rPr>
              <w:t>6.2</w:t>
            </w:r>
            <w:r w:rsidRPr="00AE2F12">
              <w:rPr>
                <w:rFonts w:cs="Arial"/>
                <w:b w:val="0"/>
                <w:sz w:val="14"/>
                <w:szCs w:val="14"/>
              </w:rPr>
              <w:t>%</w:t>
            </w:r>
          </w:p>
        </w:tc>
      </w:tr>
      <w:tr w:rsidR="009D5F66" w:rsidRPr="00AE2F12" w14:paraId="6AC2DEE4" w14:textId="77777777">
        <w:trPr>
          <w:trHeight w:val="195"/>
        </w:trPr>
        <w:tc>
          <w:tcPr>
            <w:tcW w:w="2610" w:type="dxa"/>
            <w:tcBorders>
              <w:top w:val="nil"/>
              <w:left w:val="single" w:sz="4" w:space="0" w:color="auto"/>
              <w:bottom w:val="single" w:sz="4" w:space="0" w:color="auto"/>
              <w:right w:val="nil"/>
            </w:tcBorders>
            <w:shd w:val="clear" w:color="auto" w:fill="auto"/>
            <w:noWrap/>
            <w:vAlign w:val="bottom"/>
          </w:tcPr>
          <w:p w14:paraId="3F8CF361" w14:textId="77777777" w:rsidR="009D5F66" w:rsidRPr="00AE2F12" w:rsidRDefault="009D5F66" w:rsidP="00E11898">
            <w:pPr>
              <w:rPr>
                <w:rFonts w:cs="Arial"/>
                <w:b w:val="0"/>
                <w:sz w:val="14"/>
                <w:szCs w:val="14"/>
              </w:rPr>
            </w:pPr>
          </w:p>
        </w:tc>
        <w:tc>
          <w:tcPr>
            <w:tcW w:w="1233" w:type="dxa"/>
            <w:gridSpan w:val="2"/>
            <w:tcBorders>
              <w:top w:val="nil"/>
              <w:left w:val="nil"/>
              <w:bottom w:val="single" w:sz="4" w:space="0" w:color="auto"/>
              <w:right w:val="nil"/>
            </w:tcBorders>
            <w:shd w:val="clear" w:color="auto" w:fill="auto"/>
            <w:noWrap/>
            <w:vAlign w:val="bottom"/>
          </w:tcPr>
          <w:p w14:paraId="1D61A941" w14:textId="77777777" w:rsidR="009D5F66" w:rsidRPr="00AE2F12" w:rsidRDefault="009D5F66" w:rsidP="00E11898">
            <w:pPr>
              <w:rPr>
                <w:rFonts w:cs="Arial"/>
                <w:b w:val="0"/>
                <w:sz w:val="14"/>
                <w:szCs w:val="14"/>
              </w:rPr>
            </w:pPr>
          </w:p>
        </w:tc>
        <w:tc>
          <w:tcPr>
            <w:tcW w:w="747" w:type="dxa"/>
            <w:tcBorders>
              <w:top w:val="nil"/>
              <w:left w:val="nil"/>
              <w:bottom w:val="single" w:sz="4" w:space="0" w:color="auto"/>
              <w:right w:val="nil"/>
            </w:tcBorders>
            <w:shd w:val="clear" w:color="auto" w:fill="auto"/>
            <w:noWrap/>
            <w:vAlign w:val="bottom"/>
          </w:tcPr>
          <w:p w14:paraId="46A6F45C" w14:textId="77777777" w:rsidR="009D5F66" w:rsidRPr="00AE2F12" w:rsidRDefault="009D5F66" w:rsidP="00E11898">
            <w:pPr>
              <w:rPr>
                <w:rFonts w:cs="Arial"/>
                <w:b w:val="0"/>
                <w:sz w:val="14"/>
                <w:szCs w:val="14"/>
              </w:rPr>
            </w:pPr>
          </w:p>
        </w:tc>
        <w:tc>
          <w:tcPr>
            <w:tcW w:w="990" w:type="dxa"/>
            <w:tcBorders>
              <w:top w:val="nil"/>
              <w:left w:val="nil"/>
              <w:bottom w:val="single" w:sz="4" w:space="0" w:color="auto"/>
              <w:right w:val="nil"/>
            </w:tcBorders>
            <w:shd w:val="clear" w:color="auto" w:fill="auto"/>
            <w:noWrap/>
            <w:vAlign w:val="bottom"/>
          </w:tcPr>
          <w:p w14:paraId="0DF94DC8" w14:textId="77777777" w:rsidR="009D5F66" w:rsidRPr="00AE2F12" w:rsidRDefault="009D5F66" w:rsidP="00E11898">
            <w:pPr>
              <w:rPr>
                <w:rFonts w:cs="Arial"/>
                <w:b w:val="0"/>
                <w:sz w:val="14"/>
                <w:szCs w:val="14"/>
              </w:rPr>
            </w:pPr>
          </w:p>
        </w:tc>
        <w:tc>
          <w:tcPr>
            <w:tcW w:w="990" w:type="dxa"/>
            <w:tcBorders>
              <w:top w:val="nil"/>
              <w:left w:val="nil"/>
              <w:bottom w:val="single" w:sz="4" w:space="0" w:color="auto"/>
              <w:right w:val="nil"/>
            </w:tcBorders>
            <w:shd w:val="clear" w:color="auto" w:fill="auto"/>
            <w:noWrap/>
            <w:vAlign w:val="bottom"/>
          </w:tcPr>
          <w:p w14:paraId="3029BBC3" w14:textId="77777777" w:rsidR="009D5F66" w:rsidRPr="00AE2F12" w:rsidRDefault="009D5F66" w:rsidP="00E11898">
            <w:pPr>
              <w:rPr>
                <w:rFonts w:cs="Arial"/>
                <w:b w:val="0"/>
                <w:sz w:val="14"/>
                <w:szCs w:val="14"/>
              </w:rPr>
            </w:pPr>
          </w:p>
        </w:tc>
        <w:tc>
          <w:tcPr>
            <w:tcW w:w="1080" w:type="dxa"/>
            <w:tcBorders>
              <w:top w:val="nil"/>
              <w:left w:val="nil"/>
              <w:bottom w:val="single" w:sz="4" w:space="0" w:color="auto"/>
              <w:right w:val="nil"/>
            </w:tcBorders>
            <w:shd w:val="clear" w:color="auto" w:fill="auto"/>
            <w:noWrap/>
            <w:vAlign w:val="bottom"/>
          </w:tcPr>
          <w:p w14:paraId="4C14F3F7" w14:textId="77777777" w:rsidR="009D5F66" w:rsidRPr="00AE2F12" w:rsidRDefault="009D5F66" w:rsidP="00E11898">
            <w:pPr>
              <w:rPr>
                <w:rFonts w:cs="Arial"/>
                <w:b w:val="0"/>
                <w:sz w:val="14"/>
                <w:szCs w:val="14"/>
              </w:rPr>
            </w:pPr>
          </w:p>
        </w:tc>
        <w:tc>
          <w:tcPr>
            <w:tcW w:w="1080" w:type="dxa"/>
            <w:tcBorders>
              <w:top w:val="nil"/>
              <w:left w:val="nil"/>
              <w:bottom w:val="single" w:sz="4" w:space="0" w:color="auto"/>
              <w:right w:val="nil"/>
            </w:tcBorders>
            <w:shd w:val="clear" w:color="auto" w:fill="auto"/>
            <w:noWrap/>
            <w:vAlign w:val="bottom"/>
          </w:tcPr>
          <w:p w14:paraId="5AE0398C" w14:textId="77777777" w:rsidR="009D5F66" w:rsidRPr="00AE2F12" w:rsidRDefault="009D5F66" w:rsidP="00E11898">
            <w:pPr>
              <w:rPr>
                <w:rFonts w:cs="Arial"/>
                <w:b w:val="0"/>
                <w:sz w:val="14"/>
                <w:szCs w:val="14"/>
              </w:rPr>
            </w:pPr>
          </w:p>
        </w:tc>
        <w:tc>
          <w:tcPr>
            <w:tcW w:w="1260" w:type="dxa"/>
            <w:tcBorders>
              <w:top w:val="nil"/>
              <w:left w:val="nil"/>
              <w:bottom w:val="single" w:sz="4" w:space="0" w:color="auto"/>
              <w:right w:val="single" w:sz="4" w:space="0" w:color="auto"/>
            </w:tcBorders>
            <w:shd w:val="clear" w:color="auto" w:fill="auto"/>
            <w:noWrap/>
            <w:vAlign w:val="bottom"/>
          </w:tcPr>
          <w:p w14:paraId="670CA27F" w14:textId="77777777" w:rsidR="009D5F66" w:rsidRPr="00AE2F12" w:rsidRDefault="009D5F66" w:rsidP="00E11898">
            <w:pPr>
              <w:rPr>
                <w:rFonts w:cs="Arial"/>
                <w:b w:val="0"/>
                <w:sz w:val="14"/>
                <w:szCs w:val="14"/>
              </w:rPr>
            </w:pPr>
          </w:p>
        </w:tc>
      </w:tr>
    </w:tbl>
    <w:p w14:paraId="50EDBB3A" w14:textId="77777777" w:rsidR="00B56CDB" w:rsidRDefault="00B56CDB">
      <w:pPr>
        <w:rPr>
          <w:b w:val="0"/>
          <w:sz w:val="22"/>
        </w:rPr>
      </w:pPr>
    </w:p>
    <w:p w14:paraId="4B347736" w14:textId="77777777" w:rsidR="004D09E2" w:rsidRPr="00730775" w:rsidRDefault="000D0317" w:rsidP="004D09E2">
      <w:pPr>
        <w:pStyle w:val="Heading1"/>
        <w:rPr>
          <w:caps/>
          <w:szCs w:val="22"/>
        </w:rPr>
      </w:pPr>
      <w:r>
        <w:rPr>
          <w:caps/>
          <w:szCs w:val="22"/>
        </w:rPr>
        <w:br w:type="page"/>
      </w:r>
      <w:r w:rsidR="004D09E2" w:rsidRPr="00730775">
        <w:rPr>
          <w:caps/>
          <w:szCs w:val="22"/>
        </w:rPr>
        <w:lastRenderedPageBreak/>
        <w:t>Governmental Activities</w:t>
      </w:r>
    </w:p>
    <w:p w14:paraId="36CE35F9" w14:textId="77777777" w:rsidR="004D09E2" w:rsidRDefault="004D09E2" w:rsidP="004D09E2">
      <w:pPr>
        <w:rPr>
          <w:b w:val="0"/>
          <w:sz w:val="22"/>
        </w:rPr>
      </w:pPr>
    </w:p>
    <w:p w14:paraId="1FF965C1" w14:textId="77777777" w:rsidR="004D09E2" w:rsidRDefault="004D09E2" w:rsidP="004D09E2">
      <w:pPr>
        <w:rPr>
          <w:b w:val="0"/>
          <w:sz w:val="22"/>
        </w:rPr>
      </w:pPr>
      <w:r>
        <w:rPr>
          <w:b w:val="0"/>
          <w:sz w:val="22"/>
        </w:rPr>
        <w:t xml:space="preserve">Table A-2 and the narrative that follows </w:t>
      </w:r>
      <w:r w:rsidR="00BF64BC">
        <w:rPr>
          <w:b w:val="0"/>
          <w:sz w:val="22"/>
        </w:rPr>
        <w:t>consider</w:t>
      </w:r>
      <w:r>
        <w:rPr>
          <w:b w:val="0"/>
          <w:sz w:val="22"/>
        </w:rPr>
        <w:t xml:space="preserve"> the operations of the governmental activities.</w:t>
      </w:r>
    </w:p>
    <w:p w14:paraId="3DC15DDA" w14:textId="77777777" w:rsidR="004D09E2" w:rsidRDefault="004D09E2" w:rsidP="004D09E2">
      <w:pPr>
        <w:rPr>
          <w:b w:val="0"/>
          <w:sz w:val="22"/>
        </w:rPr>
      </w:pPr>
    </w:p>
    <w:p w14:paraId="3E3A4BA3" w14:textId="77777777" w:rsidR="004D09E2" w:rsidRDefault="004D09E2" w:rsidP="004D09E2">
      <w:pPr>
        <w:rPr>
          <w:b w:val="0"/>
          <w:sz w:val="22"/>
        </w:rPr>
      </w:pPr>
      <w:r>
        <w:rPr>
          <w:b w:val="0"/>
          <w:sz w:val="22"/>
        </w:rPr>
        <w:t xml:space="preserve">Revenues for the County’s government activities (excluding the sale of fixed assets) increased by </w:t>
      </w:r>
      <w:r w:rsidR="009D5F66">
        <w:rPr>
          <w:b w:val="0"/>
          <w:sz w:val="22"/>
        </w:rPr>
        <w:t>6.4</w:t>
      </w:r>
      <w:r>
        <w:rPr>
          <w:b w:val="0"/>
          <w:sz w:val="22"/>
        </w:rPr>
        <w:t xml:space="preserve">%, while total expenses increased by less than </w:t>
      </w:r>
      <w:r w:rsidR="009D5F66">
        <w:rPr>
          <w:b w:val="0"/>
          <w:sz w:val="22"/>
        </w:rPr>
        <w:t>1.9</w:t>
      </w:r>
      <w:r>
        <w:rPr>
          <w:b w:val="0"/>
          <w:sz w:val="22"/>
        </w:rPr>
        <w:t xml:space="preserve">%.  The county’s management implemented a hiring freeze and controlled overtime policy that is the primary reason for the small increase in expenditures.  The main reason for the increase in the revenues is </w:t>
      </w:r>
      <w:proofErr w:type="spellStart"/>
      <w:r>
        <w:rPr>
          <w:b w:val="0"/>
          <w:sz w:val="22"/>
        </w:rPr>
        <w:t>do</w:t>
      </w:r>
      <w:proofErr w:type="spellEnd"/>
      <w:r>
        <w:rPr>
          <w:b w:val="0"/>
          <w:sz w:val="22"/>
        </w:rPr>
        <w:t xml:space="preserve"> to an increase in the property tax base, which resulted in a </w:t>
      </w:r>
      <w:r w:rsidR="009D5F66">
        <w:rPr>
          <w:b w:val="0"/>
          <w:sz w:val="22"/>
        </w:rPr>
        <w:t>4.8</w:t>
      </w:r>
      <w:r>
        <w:rPr>
          <w:b w:val="0"/>
          <w:sz w:val="22"/>
        </w:rPr>
        <w:t>% increase in property tax revenue.</w:t>
      </w:r>
    </w:p>
    <w:p w14:paraId="5D748514" w14:textId="77777777" w:rsidR="00B56CDB" w:rsidRDefault="00B56CDB" w:rsidP="004D09E2">
      <w:pPr>
        <w:rPr>
          <w:b w:val="0"/>
          <w:sz w:val="22"/>
        </w:rPr>
      </w:pPr>
    </w:p>
    <w:p w14:paraId="5A223A70" w14:textId="77777777" w:rsidR="002C0DEB" w:rsidRPr="004D09E2" w:rsidRDefault="002C0DEB" w:rsidP="002C0DEB">
      <w:pPr>
        <w:jc w:val="center"/>
        <w:rPr>
          <w:sz w:val="22"/>
        </w:rPr>
      </w:pPr>
      <w:r w:rsidRPr="004D09E2">
        <w:rPr>
          <w:sz w:val="22"/>
        </w:rPr>
        <w:t xml:space="preserve">[INSERT AN </w:t>
      </w:r>
      <w:r>
        <w:rPr>
          <w:sz w:val="22"/>
        </w:rPr>
        <w:t xml:space="preserve">ADDITIONAL </w:t>
      </w:r>
      <w:r w:rsidRPr="004D09E2">
        <w:rPr>
          <w:sz w:val="22"/>
        </w:rPr>
        <w:t xml:space="preserve">ANALYSIS OF THE CHANGES IN </w:t>
      </w:r>
      <w:r>
        <w:rPr>
          <w:sz w:val="22"/>
        </w:rPr>
        <w:t>REVENUES AND EXPENSES</w:t>
      </w:r>
      <w:r w:rsidRPr="004D09E2">
        <w:rPr>
          <w:sz w:val="22"/>
        </w:rPr>
        <w:t>]</w:t>
      </w:r>
    </w:p>
    <w:p w14:paraId="6E28C349" w14:textId="77777777" w:rsidR="009D5F66" w:rsidRPr="004D09E2" w:rsidRDefault="002C0DEB" w:rsidP="002C0DEB">
      <w:pPr>
        <w:jc w:val="center"/>
        <w:rPr>
          <w:sz w:val="22"/>
        </w:rPr>
      </w:pPr>
      <w:r w:rsidRPr="004D09E2">
        <w:rPr>
          <w:sz w:val="22"/>
        </w:rPr>
        <w:t xml:space="preserve"> </w:t>
      </w:r>
    </w:p>
    <w:p w14:paraId="2CD8B73D" w14:textId="77777777" w:rsidR="009D5F66" w:rsidRPr="009D5F66" w:rsidRDefault="009D5F66" w:rsidP="004D09E2">
      <w:pPr>
        <w:rPr>
          <w:sz w:val="22"/>
        </w:rPr>
      </w:pPr>
      <w:r w:rsidRPr="009D5F66">
        <w:rPr>
          <w:sz w:val="22"/>
        </w:rPr>
        <w:t>BUSINESS-TYPE ACTIVITIES</w:t>
      </w:r>
    </w:p>
    <w:p w14:paraId="10FA7269" w14:textId="77777777" w:rsidR="009D5F66" w:rsidRDefault="009D5F66" w:rsidP="004D09E2">
      <w:pPr>
        <w:rPr>
          <w:b w:val="0"/>
          <w:sz w:val="22"/>
        </w:rPr>
      </w:pPr>
    </w:p>
    <w:p w14:paraId="7303D20D" w14:textId="77777777" w:rsidR="009D5F66" w:rsidRDefault="009D5F66" w:rsidP="009D5F66">
      <w:pPr>
        <w:rPr>
          <w:b w:val="0"/>
          <w:sz w:val="22"/>
        </w:rPr>
      </w:pPr>
      <w:r>
        <w:rPr>
          <w:b w:val="0"/>
          <w:sz w:val="22"/>
        </w:rPr>
        <w:t xml:space="preserve">Revenue from the County’s business-type activities decreased by 1.0% or $16,508, due primarily to less waste subject to the tipping fee.  </w:t>
      </w:r>
    </w:p>
    <w:p w14:paraId="749E277E" w14:textId="77777777" w:rsidR="009D5F66" w:rsidRDefault="009D5F66" w:rsidP="009D5F66">
      <w:pPr>
        <w:rPr>
          <w:b w:val="0"/>
          <w:sz w:val="22"/>
        </w:rPr>
      </w:pP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 xml:space="preserve">     </w:t>
      </w:r>
      <w:r w:rsidRPr="0037356C">
        <w:rPr>
          <w:b w:val="0"/>
          <w:sz w:val="22"/>
          <w:u w:val="single"/>
        </w:rPr>
        <w:t>20</w:t>
      </w:r>
      <w:r>
        <w:rPr>
          <w:b w:val="0"/>
          <w:sz w:val="22"/>
          <w:u w:val="single"/>
        </w:rPr>
        <w:t>XX</w:t>
      </w:r>
      <w:r>
        <w:rPr>
          <w:b w:val="0"/>
          <w:sz w:val="22"/>
        </w:rPr>
        <w:tab/>
        <w:t xml:space="preserve">     </w:t>
      </w:r>
      <w:r w:rsidRPr="0037356C">
        <w:rPr>
          <w:b w:val="0"/>
          <w:sz w:val="22"/>
          <w:u w:val="single"/>
        </w:rPr>
        <w:t>20</w:t>
      </w:r>
      <w:r>
        <w:rPr>
          <w:b w:val="0"/>
          <w:sz w:val="22"/>
          <w:u w:val="single"/>
        </w:rPr>
        <w:t>YY</w:t>
      </w:r>
    </w:p>
    <w:p w14:paraId="725E06D4" w14:textId="77777777" w:rsidR="009D5F66" w:rsidRDefault="009D5F66" w:rsidP="009D5F66">
      <w:pPr>
        <w:rPr>
          <w:b w:val="0"/>
          <w:sz w:val="22"/>
        </w:rPr>
      </w:pPr>
      <w:r>
        <w:rPr>
          <w:b w:val="0"/>
          <w:sz w:val="22"/>
        </w:rPr>
        <w:tab/>
      </w:r>
      <w:r>
        <w:rPr>
          <w:b w:val="0"/>
          <w:sz w:val="22"/>
        </w:rPr>
        <w:tab/>
        <w:t>Tipping Fee</w:t>
      </w:r>
      <w:r>
        <w:rPr>
          <w:b w:val="0"/>
          <w:sz w:val="22"/>
        </w:rPr>
        <w:tab/>
      </w:r>
      <w:r>
        <w:rPr>
          <w:b w:val="0"/>
          <w:sz w:val="22"/>
        </w:rPr>
        <w:tab/>
      </w:r>
      <w:r>
        <w:rPr>
          <w:b w:val="0"/>
          <w:sz w:val="22"/>
        </w:rPr>
        <w:tab/>
      </w:r>
      <w:r>
        <w:rPr>
          <w:b w:val="0"/>
          <w:sz w:val="22"/>
        </w:rPr>
        <w:tab/>
        <w:t>$1,195,401</w:t>
      </w:r>
      <w:r>
        <w:rPr>
          <w:b w:val="0"/>
          <w:sz w:val="22"/>
        </w:rPr>
        <w:tab/>
        <w:t>$1,128,489</w:t>
      </w:r>
    </w:p>
    <w:p w14:paraId="1C38EF2D" w14:textId="77777777" w:rsidR="009D5F66" w:rsidRDefault="009D5F66" w:rsidP="009D5F66">
      <w:pPr>
        <w:rPr>
          <w:b w:val="0"/>
          <w:sz w:val="22"/>
        </w:rPr>
      </w:pPr>
      <w:r>
        <w:rPr>
          <w:b w:val="0"/>
          <w:sz w:val="22"/>
        </w:rPr>
        <w:tab/>
      </w:r>
      <w:r>
        <w:rPr>
          <w:b w:val="0"/>
          <w:sz w:val="22"/>
        </w:rPr>
        <w:tab/>
        <w:t>Solid Waste Assessment</w:t>
      </w:r>
      <w:r>
        <w:rPr>
          <w:b w:val="0"/>
          <w:sz w:val="22"/>
        </w:rPr>
        <w:tab/>
      </w:r>
      <w:r>
        <w:rPr>
          <w:b w:val="0"/>
          <w:sz w:val="22"/>
        </w:rPr>
        <w:tab/>
        <w:t>$   342,434</w:t>
      </w:r>
      <w:r>
        <w:rPr>
          <w:b w:val="0"/>
          <w:sz w:val="22"/>
        </w:rPr>
        <w:tab/>
        <w:t>$   349,772</w:t>
      </w:r>
    </w:p>
    <w:p w14:paraId="4F3C4413" w14:textId="77777777" w:rsidR="009D5F66" w:rsidRDefault="009D5F66" w:rsidP="009D5F66">
      <w:pPr>
        <w:rPr>
          <w:b w:val="0"/>
          <w:sz w:val="22"/>
        </w:rPr>
      </w:pPr>
      <w:r>
        <w:rPr>
          <w:b w:val="0"/>
          <w:sz w:val="22"/>
        </w:rPr>
        <w:tab/>
      </w:r>
      <w:r>
        <w:rPr>
          <w:b w:val="0"/>
          <w:sz w:val="22"/>
        </w:rPr>
        <w:tab/>
        <w:t>Miscellaneous</w:t>
      </w:r>
      <w:r>
        <w:rPr>
          <w:b w:val="0"/>
          <w:sz w:val="22"/>
        </w:rPr>
        <w:tab/>
        <w:t>Charges</w:t>
      </w:r>
      <w:r>
        <w:rPr>
          <w:b w:val="0"/>
          <w:sz w:val="22"/>
        </w:rPr>
        <w:tab/>
      </w:r>
      <w:r>
        <w:rPr>
          <w:b w:val="0"/>
          <w:sz w:val="22"/>
        </w:rPr>
        <w:tab/>
        <w:t>$       7,468</w:t>
      </w:r>
      <w:r>
        <w:rPr>
          <w:b w:val="0"/>
          <w:sz w:val="22"/>
        </w:rPr>
        <w:tab/>
        <w:t>$     13,480</w:t>
      </w:r>
    </w:p>
    <w:p w14:paraId="560C659E" w14:textId="77777777" w:rsidR="009D5F66" w:rsidRDefault="009D5F66" w:rsidP="009D5F66">
      <w:pPr>
        <w:rPr>
          <w:b w:val="0"/>
          <w:sz w:val="22"/>
        </w:rPr>
      </w:pPr>
      <w:r>
        <w:rPr>
          <w:b w:val="0"/>
          <w:sz w:val="22"/>
        </w:rPr>
        <w:tab/>
      </w:r>
      <w:r>
        <w:rPr>
          <w:b w:val="0"/>
          <w:sz w:val="22"/>
        </w:rPr>
        <w:tab/>
        <w:t>Unrestricted Investment Earnings</w:t>
      </w:r>
      <w:r>
        <w:rPr>
          <w:b w:val="0"/>
          <w:sz w:val="22"/>
        </w:rPr>
        <w:tab/>
        <w:t>$     75,337</w:t>
      </w:r>
      <w:r>
        <w:rPr>
          <w:b w:val="0"/>
          <w:sz w:val="22"/>
        </w:rPr>
        <w:tab/>
        <w:t>$     65,400</w:t>
      </w:r>
    </w:p>
    <w:p w14:paraId="34A33AA3" w14:textId="77777777" w:rsidR="009D5F66" w:rsidRDefault="009D5F66" w:rsidP="009D5F66">
      <w:pPr>
        <w:rPr>
          <w:b w:val="0"/>
          <w:sz w:val="22"/>
        </w:rPr>
      </w:pPr>
      <w:r>
        <w:rPr>
          <w:b w:val="0"/>
          <w:sz w:val="22"/>
        </w:rPr>
        <w:tab/>
      </w:r>
      <w:r>
        <w:rPr>
          <w:b w:val="0"/>
          <w:sz w:val="22"/>
        </w:rPr>
        <w:tab/>
        <w:t>Operating Grant</w:t>
      </w:r>
      <w:r>
        <w:rPr>
          <w:b w:val="0"/>
          <w:sz w:val="22"/>
        </w:rPr>
        <w:tab/>
      </w:r>
      <w:r>
        <w:rPr>
          <w:b w:val="0"/>
          <w:sz w:val="22"/>
        </w:rPr>
        <w:tab/>
      </w:r>
      <w:r>
        <w:rPr>
          <w:b w:val="0"/>
          <w:sz w:val="22"/>
        </w:rPr>
        <w:tab/>
        <w:t>$</w:t>
      </w:r>
      <w:r>
        <w:rPr>
          <w:b w:val="0"/>
          <w:sz w:val="22"/>
        </w:rPr>
        <w:tab/>
        <w:t xml:space="preserve">    0</w:t>
      </w:r>
      <w:r>
        <w:rPr>
          <w:b w:val="0"/>
          <w:sz w:val="22"/>
        </w:rPr>
        <w:tab/>
        <w:t>$     30,000</w:t>
      </w:r>
    </w:p>
    <w:p w14:paraId="750D49B1" w14:textId="77777777" w:rsidR="009D5F66" w:rsidRDefault="009D5F66" w:rsidP="009D5F66">
      <w:pPr>
        <w:rPr>
          <w:b w:val="0"/>
          <w:sz w:val="22"/>
          <w:u w:val="single"/>
        </w:rPr>
      </w:pPr>
      <w:r>
        <w:rPr>
          <w:b w:val="0"/>
          <w:sz w:val="22"/>
        </w:rPr>
        <w:tab/>
      </w:r>
      <w:r>
        <w:rPr>
          <w:b w:val="0"/>
          <w:sz w:val="22"/>
        </w:rPr>
        <w:tab/>
      </w:r>
      <w:r>
        <w:rPr>
          <w:b w:val="0"/>
          <w:sz w:val="22"/>
          <w:u w:val="single"/>
        </w:rPr>
        <w:t>Miscellaneous Revenue</w:t>
      </w:r>
      <w:r>
        <w:rPr>
          <w:b w:val="0"/>
          <w:sz w:val="22"/>
          <w:u w:val="single"/>
        </w:rPr>
        <w:tab/>
      </w:r>
      <w:r>
        <w:rPr>
          <w:b w:val="0"/>
          <w:sz w:val="22"/>
          <w:u w:val="single"/>
        </w:rPr>
        <w:tab/>
        <w:t>$       2,101</w:t>
      </w:r>
      <w:r>
        <w:rPr>
          <w:b w:val="0"/>
          <w:sz w:val="22"/>
          <w:u w:val="single"/>
        </w:rPr>
        <w:tab/>
        <w:t>$     19,092</w:t>
      </w:r>
    </w:p>
    <w:p w14:paraId="19D0FA46" w14:textId="77777777" w:rsidR="009D5F66" w:rsidRDefault="009D5F66" w:rsidP="009D5F66">
      <w:pPr>
        <w:ind w:left="2160"/>
        <w:rPr>
          <w:b w:val="0"/>
          <w:sz w:val="22"/>
        </w:rPr>
      </w:pPr>
      <w:r>
        <w:rPr>
          <w:b w:val="0"/>
          <w:sz w:val="22"/>
        </w:rPr>
        <w:t>Total Revenue</w:t>
      </w:r>
      <w:r>
        <w:rPr>
          <w:b w:val="0"/>
          <w:sz w:val="22"/>
        </w:rPr>
        <w:tab/>
      </w:r>
      <w:r>
        <w:rPr>
          <w:b w:val="0"/>
          <w:sz w:val="22"/>
        </w:rPr>
        <w:tab/>
        <w:t xml:space="preserve"> </w:t>
      </w:r>
      <w:r>
        <w:rPr>
          <w:b w:val="0"/>
          <w:sz w:val="22"/>
        </w:rPr>
        <w:tab/>
        <w:t>$1,622,741</w:t>
      </w:r>
      <w:r>
        <w:rPr>
          <w:b w:val="0"/>
          <w:sz w:val="22"/>
        </w:rPr>
        <w:tab/>
        <w:t>$1,606,233</w:t>
      </w:r>
    </w:p>
    <w:p w14:paraId="011E035C" w14:textId="77777777" w:rsidR="009D5F66" w:rsidRDefault="009D5F66" w:rsidP="009D5F66">
      <w:pPr>
        <w:rPr>
          <w:b w:val="0"/>
          <w:sz w:val="22"/>
        </w:rPr>
      </w:pPr>
    </w:p>
    <w:p w14:paraId="77738F2D" w14:textId="77777777" w:rsidR="009D5F66" w:rsidRDefault="009D5F66" w:rsidP="009D5F66">
      <w:pPr>
        <w:rPr>
          <w:b w:val="0"/>
          <w:sz w:val="22"/>
        </w:rPr>
      </w:pPr>
      <w:r>
        <w:rPr>
          <w:b w:val="0"/>
          <w:sz w:val="22"/>
        </w:rPr>
        <w:t>Expenses from the County’s business-type activities decreased by 13.6% or $192,754, due primarily from the reassessment and expense of the closure and post closure cost.  As per Commission policy, most unrestricted interest is general fund revenue, however 2003 was the first year the interest was entered in the individual funds and transferred to the General Fund at years end.  The following expense recap will reflect the operating transfer out in amount of $42,172 for 20</w:t>
      </w:r>
      <w:r w:rsidR="00CF5F13">
        <w:rPr>
          <w:b w:val="0"/>
          <w:sz w:val="22"/>
        </w:rPr>
        <w:t>YY</w:t>
      </w:r>
      <w:r>
        <w:rPr>
          <w:b w:val="0"/>
          <w:sz w:val="22"/>
        </w:rPr>
        <w:t>.</w:t>
      </w:r>
    </w:p>
    <w:p w14:paraId="27489861" w14:textId="77777777" w:rsidR="009D5F66" w:rsidRDefault="009D5F66" w:rsidP="009D5F66">
      <w:pPr>
        <w:rPr>
          <w:b w:val="0"/>
          <w:sz w:val="22"/>
        </w:rPr>
      </w:pPr>
    </w:p>
    <w:p w14:paraId="270A76F7" w14:textId="77777777" w:rsidR="009D5F66" w:rsidRDefault="009D5F66" w:rsidP="009D5F66">
      <w:pPr>
        <w:rPr>
          <w:b w:val="0"/>
          <w:sz w:val="22"/>
        </w:rPr>
      </w:pP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 xml:space="preserve">     </w:t>
      </w:r>
      <w:r w:rsidRPr="0037356C">
        <w:rPr>
          <w:b w:val="0"/>
          <w:sz w:val="22"/>
          <w:u w:val="single"/>
        </w:rPr>
        <w:t>20</w:t>
      </w:r>
      <w:r>
        <w:rPr>
          <w:b w:val="0"/>
          <w:sz w:val="22"/>
          <w:u w:val="single"/>
        </w:rPr>
        <w:t>XX</w:t>
      </w:r>
      <w:r>
        <w:rPr>
          <w:b w:val="0"/>
          <w:sz w:val="22"/>
        </w:rPr>
        <w:tab/>
        <w:t xml:space="preserve">    </w:t>
      </w:r>
      <w:r w:rsidRPr="0037356C">
        <w:rPr>
          <w:b w:val="0"/>
          <w:sz w:val="22"/>
          <w:u w:val="single"/>
        </w:rPr>
        <w:t>20</w:t>
      </w:r>
      <w:r>
        <w:rPr>
          <w:b w:val="0"/>
          <w:sz w:val="22"/>
          <w:u w:val="single"/>
        </w:rPr>
        <w:t>YY</w:t>
      </w:r>
    </w:p>
    <w:p w14:paraId="57829E45" w14:textId="77777777" w:rsidR="009D5F66" w:rsidRDefault="009D5F66" w:rsidP="009D5F66">
      <w:pPr>
        <w:rPr>
          <w:b w:val="0"/>
          <w:sz w:val="22"/>
        </w:rPr>
      </w:pPr>
      <w:r>
        <w:rPr>
          <w:b w:val="0"/>
          <w:sz w:val="22"/>
        </w:rPr>
        <w:tab/>
      </w:r>
      <w:r>
        <w:rPr>
          <w:b w:val="0"/>
          <w:sz w:val="22"/>
        </w:rPr>
        <w:tab/>
        <w:t>Expenses</w:t>
      </w:r>
      <w:r>
        <w:rPr>
          <w:b w:val="0"/>
          <w:sz w:val="22"/>
        </w:rPr>
        <w:tab/>
      </w:r>
      <w:r>
        <w:rPr>
          <w:b w:val="0"/>
          <w:sz w:val="22"/>
        </w:rPr>
        <w:tab/>
      </w:r>
      <w:r>
        <w:rPr>
          <w:b w:val="0"/>
          <w:sz w:val="22"/>
        </w:rPr>
        <w:tab/>
      </w:r>
      <w:r>
        <w:rPr>
          <w:b w:val="0"/>
          <w:sz w:val="22"/>
        </w:rPr>
        <w:tab/>
        <w:t>$1,413,110</w:t>
      </w:r>
      <w:r>
        <w:rPr>
          <w:b w:val="0"/>
          <w:sz w:val="22"/>
        </w:rPr>
        <w:tab/>
        <w:t>$1,220,356</w:t>
      </w:r>
    </w:p>
    <w:p w14:paraId="48FEB447" w14:textId="77777777" w:rsidR="009D5F66" w:rsidRDefault="009D5F66" w:rsidP="009D5F66">
      <w:pPr>
        <w:rPr>
          <w:b w:val="0"/>
          <w:sz w:val="22"/>
          <w:u w:val="single"/>
        </w:rPr>
      </w:pPr>
      <w:r>
        <w:rPr>
          <w:b w:val="0"/>
          <w:sz w:val="22"/>
        </w:rPr>
        <w:tab/>
      </w:r>
      <w:r>
        <w:rPr>
          <w:b w:val="0"/>
          <w:sz w:val="22"/>
        </w:rPr>
        <w:tab/>
      </w:r>
      <w:r>
        <w:rPr>
          <w:b w:val="0"/>
          <w:sz w:val="22"/>
          <w:u w:val="single"/>
        </w:rPr>
        <w:t>Operating Transfer – Interest</w:t>
      </w:r>
      <w:r>
        <w:rPr>
          <w:b w:val="0"/>
          <w:sz w:val="22"/>
          <w:u w:val="single"/>
        </w:rPr>
        <w:tab/>
      </w:r>
      <w:r>
        <w:rPr>
          <w:b w:val="0"/>
          <w:sz w:val="22"/>
          <w:u w:val="single"/>
        </w:rPr>
        <w:tab/>
        <w:t xml:space="preserve">$      51,474    </w:t>
      </w:r>
      <w:r>
        <w:rPr>
          <w:b w:val="0"/>
          <w:sz w:val="22"/>
          <w:u w:val="single"/>
        </w:rPr>
        <w:tab/>
        <w:t>$     42,172</w:t>
      </w:r>
    </w:p>
    <w:p w14:paraId="6E56E141" w14:textId="77777777" w:rsidR="009D5F66" w:rsidRDefault="009D5F66" w:rsidP="009D5F66">
      <w:pPr>
        <w:rPr>
          <w:b w:val="0"/>
          <w:sz w:val="22"/>
        </w:rPr>
      </w:pPr>
      <w:r>
        <w:rPr>
          <w:b w:val="0"/>
          <w:sz w:val="22"/>
        </w:rPr>
        <w:tab/>
      </w:r>
      <w:r>
        <w:rPr>
          <w:b w:val="0"/>
          <w:sz w:val="22"/>
        </w:rPr>
        <w:tab/>
      </w:r>
      <w:r>
        <w:rPr>
          <w:b w:val="0"/>
          <w:sz w:val="22"/>
        </w:rPr>
        <w:tab/>
        <w:t>Total Expenses</w:t>
      </w:r>
      <w:r>
        <w:rPr>
          <w:b w:val="0"/>
          <w:sz w:val="22"/>
        </w:rPr>
        <w:tab/>
      </w:r>
      <w:r>
        <w:rPr>
          <w:b w:val="0"/>
          <w:sz w:val="22"/>
        </w:rPr>
        <w:tab/>
        <w:t>$1,464,584</w:t>
      </w:r>
      <w:r>
        <w:rPr>
          <w:b w:val="0"/>
          <w:sz w:val="22"/>
        </w:rPr>
        <w:tab/>
        <w:t>$1,262,528</w:t>
      </w:r>
    </w:p>
    <w:p w14:paraId="160C762C" w14:textId="77777777" w:rsidR="009D5F66" w:rsidRDefault="009D5F66" w:rsidP="009D5F66">
      <w:pPr>
        <w:rPr>
          <w:b w:val="0"/>
          <w:sz w:val="22"/>
        </w:rPr>
      </w:pPr>
    </w:p>
    <w:p w14:paraId="771E3DB0" w14:textId="77777777" w:rsidR="002C0DEB" w:rsidRPr="004D09E2" w:rsidRDefault="002C0DEB" w:rsidP="002C0DEB">
      <w:pPr>
        <w:jc w:val="center"/>
        <w:rPr>
          <w:sz w:val="22"/>
        </w:rPr>
      </w:pPr>
      <w:r w:rsidRPr="004D09E2">
        <w:rPr>
          <w:sz w:val="22"/>
        </w:rPr>
        <w:t xml:space="preserve">[INSERT AN </w:t>
      </w:r>
      <w:r>
        <w:rPr>
          <w:sz w:val="22"/>
        </w:rPr>
        <w:t xml:space="preserve">ADDITIONAL </w:t>
      </w:r>
      <w:r w:rsidRPr="004D09E2">
        <w:rPr>
          <w:sz w:val="22"/>
        </w:rPr>
        <w:t xml:space="preserve">ANALYSIS OF THE CHANGES IN </w:t>
      </w:r>
      <w:r>
        <w:rPr>
          <w:sz w:val="22"/>
        </w:rPr>
        <w:t>REVENUES AND EXPENSES</w:t>
      </w:r>
      <w:r w:rsidRPr="004D09E2">
        <w:rPr>
          <w:sz w:val="22"/>
        </w:rPr>
        <w:t>]</w:t>
      </w:r>
    </w:p>
    <w:p w14:paraId="5E31829F" w14:textId="77777777" w:rsidR="00B56CDB" w:rsidRDefault="00B56CDB">
      <w:pPr>
        <w:rPr>
          <w:b w:val="0"/>
          <w:sz w:val="22"/>
        </w:rPr>
      </w:pPr>
    </w:p>
    <w:p w14:paraId="2C6CE701" w14:textId="77777777" w:rsidR="00B56CDB" w:rsidRDefault="00B56CDB">
      <w:pPr>
        <w:pStyle w:val="Heading1"/>
      </w:pPr>
      <w:r>
        <w:t>FINANCIAL ANALYSIS OF THE COUNTY’S FUNDS</w:t>
      </w:r>
    </w:p>
    <w:p w14:paraId="68E6D1A6" w14:textId="77777777" w:rsidR="00B56CDB" w:rsidRDefault="00B56CDB">
      <w:pPr>
        <w:rPr>
          <w:sz w:val="22"/>
        </w:rPr>
      </w:pPr>
    </w:p>
    <w:p w14:paraId="7A05C7A9" w14:textId="77777777" w:rsidR="009D5F66" w:rsidRDefault="009D5F66" w:rsidP="009D5F66">
      <w:pPr>
        <w:rPr>
          <w:b w:val="0"/>
          <w:sz w:val="22"/>
        </w:rPr>
      </w:pPr>
      <w:r>
        <w:rPr>
          <w:b w:val="0"/>
          <w:sz w:val="22"/>
        </w:rPr>
        <w:t xml:space="preserve">The financial analysis of the county’s funds mirror those highlighted in the analysis of governmental and business-type activities presented above.  </w:t>
      </w:r>
      <w:r w:rsidR="002C0DEB">
        <w:rPr>
          <w:b w:val="0"/>
          <w:sz w:val="22"/>
        </w:rPr>
        <w:t xml:space="preserve">Then </w:t>
      </w:r>
      <w:r>
        <w:rPr>
          <w:b w:val="0"/>
          <w:sz w:val="22"/>
        </w:rPr>
        <w:t xml:space="preserve">County maintains the Solid Waste Fund as a business type fund, which had an increase in net </w:t>
      </w:r>
      <w:r w:rsidR="007A6010">
        <w:rPr>
          <w:b w:val="0"/>
          <w:sz w:val="22"/>
        </w:rPr>
        <w:t>position</w:t>
      </w:r>
      <w:r>
        <w:rPr>
          <w:b w:val="0"/>
          <w:sz w:val="22"/>
        </w:rPr>
        <w:t xml:space="preserve"> for the year in amount of $343,705.  The governmental activities had a net increase in fund balance for the year in amount of $685,128, consisting of 1) an increase of $605,694 in the general fund because revenue and other revenue sources exceeded expenditures and transfers, 2) an increase in the road and bridge fund because the decrease in expenditures was less than the decrease in revenue.</w:t>
      </w:r>
    </w:p>
    <w:p w14:paraId="4AC98FFC" w14:textId="77777777" w:rsidR="009D5F66" w:rsidRDefault="009D5F66" w:rsidP="009D5F66">
      <w:pPr>
        <w:rPr>
          <w:b w:val="0"/>
          <w:sz w:val="22"/>
        </w:rPr>
      </w:pPr>
    </w:p>
    <w:p w14:paraId="31A59E79" w14:textId="77777777" w:rsidR="009D5F66" w:rsidRDefault="009D5F66" w:rsidP="009D5F66">
      <w:pPr>
        <w:rPr>
          <w:b w:val="0"/>
          <w:sz w:val="22"/>
        </w:rPr>
      </w:pPr>
      <w:r>
        <w:rPr>
          <w:b w:val="0"/>
          <w:sz w:val="22"/>
        </w:rPr>
        <w:t>The county made the following operating transfers:</w:t>
      </w:r>
    </w:p>
    <w:p w14:paraId="39BD5F53" w14:textId="77777777" w:rsidR="009D5F66" w:rsidRDefault="009D5F66">
      <w:pPr>
        <w:rPr>
          <w:sz w:val="22"/>
        </w:rPr>
      </w:pPr>
    </w:p>
    <w:p w14:paraId="30FEC50D" w14:textId="77777777" w:rsidR="00B56CDB" w:rsidRDefault="002C0DEB">
      <w:pPr>
        <w:jc w:val="center"/>
        <w:rPr>
          <w:b w:val="0"/>
          <w:sz w:val="22"/>
        </w:rPr>
      </w:pPr>
      <w:r w:rsidRPr="0037356C">
        <w:rPr>
          <w:b w:val="0"/>
          <w:sz w:val="22"/>
        </w:rPr>
        <w:object w:dxaOrig="7636" w:dyaOrig="3128" w14:anchorId="45AA9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5.2pt" o:ole="" fillcolor="window">
            <v:imagedata r:id="rId9" o:title=""/>
          </v:shape>
          <o:OLEObject Type="Embed" ProgID="Excel.Sheet.8" ShapeID="_x0000_i1025" DrawAspect="Content" ObjectID="_1796823666" r:id="rId10"/>
        </w:object>
      </w:r>
    </w:p>
    <w:p w14:paraId="38DA4BA8" w14:textId="77777777" w:rsidR="00E1073C" w:rsidRDefault="00E1073C">
      <w:pPr>
        <w:rPr>
          <w:caps/>
          <w:sz w:val="22"/>
          <w:szCs w:val="22"/>
        </w:rPr>
      </w:pPr>
    </w:p>
    <w:p w14:paraId="29952DE5" w14:textId="77777777" w:rsidR="00B56CDB" w:rsidRPr="00B82E63" w:rsidRDefault="00B56CDB">
      <w:pPr>
        <w:rPr>
          <w:caps/>
          <w:sz w:val="22"/>
          <w:szCs w:val="22"/>
        </w:rPr>
      </w:pPr>
      <w:r w:rsidRPr="00B82E63">
        <w:rPr>
          <w:caps/>
          <w:sz w:val="22"/>
          <w:szCs w:val="22"/>
        </w:rPr>
        <w:t>Budgetary Highlights</w:t>
      </w:r>
    </w:p>
    <w:p w14:paraId="5B0E7711" w14:textId="77777777" w:rsidR="00B56CDB" w:rsidRDefault="00B56CDB">
      <w:pPr>
        <w:rPr>
          <w:sz w:val="22"/>
        </w:rPr>
      </w:pPr>
    </w:p>
    <w:p w14:paraId="54FAAEF3" w14:textId="77777777" w:rsidR="00B56CDB" w:rsidRDefault="00B56CDB">
      <w:pPr>
        <w:rPr>
          <w:b w:val="0"/>
          <w:sz w:val="22"/>
        </w:rPr>
      </w:pPr>
      <w:r>
        <w:rPr>
          <w:b w:val="0"/>
          <w:sz w:val="22"/>
        </w:rPr>
        <w:t xml:space="preserve">Over the course of the year, the </w:t>
      </w:r>
      <w:smartTag w:uri="urn:schemas-microsoft-com:office:smarttags" w:element="place">
        <w:smartTag w:uri="urn:schemas-microsoft-com:office:smarttags" w:element="PlaceType">
          <w:r>
            <w:rPr>
              <w:b w:val="0"/>
              <w:sz w:val="22"/>
            </w:rPr>
            <w:t>County</w:t>
          </w:r>
        </w:smartTag>
        <w:r>
          <w:rPr>
            <w:b w:val="0"/>
            <w:sz w:val="22"/>
          </w:rPr>
          <w:t xml:space="preserve"> </w:t>
        </w:r>
        <w:smartTag w:uri="urn:schemas-microsoft-com:office:smarttags" w:element="PlaceName">
          <w:r>
            <w:rPr>
              <w:b w:val="0"/>
              <w:sz w:val="22"/>
            </w:rPr>
            <w:t>Commission</w:t>
          </w:r>
        </w:smartTag>
      </w:smartTag>
      <w:r>
        <w:rPr>
          <w:b w:val="0"/>
          <w:sz w:val="22"/>
        </w:rPr>
        <w:t xml:space="preserve"> revised the County budget several times.  These amendments</w:t>
      </w:r>
      <w:r w:rsidR="00DC2988">
        <w:rPr>
          <w:b w:val="0"/>
          <w:sz w:val="22"/>
        </w:rPr>
        <w:t>, all insignificant,</w:t>
      </w:r>
      <w:r>
        <w:rPr>
          <w:b w:val="0"/>
          <w:sz w:val="22"/>
        </w:rPr>
        <w:t xml:space="preserve"> fall into three categories:</w:t>
      </w:r>
    </w:p>
    <w:p w14:paraId="30169012" w14:textId="77777777" w:rsidR="00B56CDB" w:rsidRDefault="00B56CDB">
      <w:pPr>
        <w:rPr>
          <w:b w:val="0"/>
          <w:sz w:val="22"/>
        </w:rPr>
      </w:pPr>
    </w:p>
    <w:p w14:paraId="6CA1DCAD" w14:textId="77777777" w:rsidR="00B56CDB" w:rsidRDefault="00B56CDB">
      <w:pPr>
        <w:numPr>
          <w:ilvl w:val="0"/>
          <w:numId w:val="6"/>
        </w:numPr>
        <w:rPr>
          <w:b w:val="0"/>
          <w:sz w:val="22"/>
        </w:rPr>
      </w:pPr>
      <w:r>
        <w:rPr>
          <w:b w:val="0"/>
          <w:sz w:val="22"/>
        </w:rPr>
        <w:t>Supplemental appropriations and contingency transfers approved for unanticipated, yet necessary, expenses to provide for items necessary for health and welfare of its citizens.</w:t>
      </w:r>
    </w:p>
    <w:p w14:paraId="189BC665" w14:textId="77777777" w:rsidR="00B56CDB" w:rsidRDefault="00B56CDB">
      <w:pPr>
        <w:numPr>
          <w:ilvl w:val="0"/>
          <w:numId w:val="6"/>
        </w:numPr>
        <w:rPr>
          <w:b w:val="0"/>
          <w:sz w:val="22"/>
        </w:rPr>
      </w:pPr>
      <w:r>
        <w:rPr>
          <w:b w:val="0"/>
          <w:sz w:val="22"/>
        </w:rPr>
        <w:t>Changes made to reflect the hiring and overtime freeze implemented by the county commission.</w:t>
      </w:r>
    </w:p>
    <w:p w14:paraId="2B16D9C0" w14:textId="77777777" w:rsidR="00B56CDB" w:rsidRDefault="00B56CDB">
      <w:pPr>
        <w:numPr>
          <w:ilvl w:val="0"/>
          <w:numId w:val="6"/>
        </w:numPr>
        <w:rPr>
          <w:b w:val="0"/>
          <w:sz w:val="22"/>
        </w:rPr>
      </w:pPr>
      <w:r>
        <w:rPr>
          <w:b w:val="0"/>
          <w:sz w:val="22"/>
        </w:rPr>
        <w:t>Increases in appropriations, primarily by contingency transfer, to prevent budget overruns.</w:t>
      </w:r>
    </w:p>
    <w:p w14:paraId="26AC520D" w14:textId="77777777" w:rsidR="00B82E63" w:rsidRDefault="00B82E63" w:rsidP="00B82E63">
      <w:pPr>
        <w:rPr>
          <w:b w:val="0"/>
          <w:sz w:val="22"/>
        </w:rPr>
      </w:pPr>
    </w:p>
    <w:p w14:paraId="3BD47226" w14:textId="77777777" w:rsidR="00B82E63" w:rsidRDefault="00DC2988" w:rsidP="00B82E63">
      <w:pPr>
        <w:rPr>
          <w:b w:val="0"/>
          <w:sz w:val="22"/>
        </w:rPr>
      </w:pPr>
      <w:r>
        <w:rPr>
          <w:b w:val="0"/>
          <w:sz w:val="22"/>
        </w:rPr>
        <w:t>Cash applied to finance the General Fund budget rose from $300,000 in CYXX to $700,000 in CYYY.</w:t>
      </w:r>
    </w:p>
    <w:p w14:paraId="602BE2D6" w14:textId="77777777" w:rsidR="00B56CDB" w:rsidRDefault="00B56CDB">
      <w:pPr>
        <w:rPr>
          <w:b w:val="0"/>
          <w:sz w:val="22"/>
        </w:rPr>
      </w:pPr>
    </w:p>
    <w:p w14:paraId="0EAA0D14" w14:textId="77777777" w:rsidR="00B56CDB" w:rsidRDefault="00B56CDB">
      <w:pPr>
        <w:rPr>
          <w:sz w:val="22"/>
        </w:rPr>
      </w:pPr>
      <w:r>
        <w:rPr>
          <w:sz w:val="22"/>
        </w:rPr>
        <w:t>CAPITAL ASSET ADMINISTRATION</w:t>
      </w:r>
    </w:p>
    <w:p w14:paraId="2CC469DF" w14:textId="77777777" w:rsidR="00B56CDB" w:rsidRDefault="00B56CDB">
      <w:pPr>
        <w:rPr>
          <w:sz w:val="22"/>
        </w:rPr>
      </w:pPr>
    </w:p>
    <w:p w14:paraId="061E4CEF" w14:textId="77777777" w:rsidR="002C0DEB" w:rsidRDefault="002C0DEB" w:rsidP="002C0DEB">
      <w:pPr>
        <w:rPr>
          <w:b w:val="0"/>
          <w:sz w:val="22"/>
        </w:rPr>
      </w:pPr>
      <w:r>
        <w:rPr>
          <w:b w:val="0"/>
          <w:sz w:val="22"/>
        </w:rPr>
        <w:t xml:space="preserve">At the end of 20YY, the County had invested $7,720,740 in a broad range of capital assets for the governmental funds, including, land and improvements, buildings, police equipment, highway maintenance equipment.  The following comparison is for the capital assets for the governmental funds (net of depreciation): </w:t>
      </w:r>
    </w:p>
    <w:p w14:paraId="537A13C9" w14:textId="77777777" w:rsidR="002C0DEB" w:rsidRDefault="002C0DEB" w:rsidP="002C0DEB">
      <w:pPr>
        <w:rPr>
          <w:b w:val="0"/>
          <w:sz w:val="22"/>
        </w:rPr>
      </w:pPr>
    </w:p>
    <w:p w14:paraId="0D55F13F" w14:textId="77777777" w:rsidR="002C0DEB" w:rsidRDefault="002C0DEB" w:rsidP="002C0DEB">
      <w:pPr>
        <w:rPr>
          <w:b w:val="0"/>
          <w:sz w:val="22"/>
        </w:rPr>
      </w:pPr>
      <w:r>
        <w:rPr>
          <w:b w:val="0"/>
          <w:sz w:val="22"/>
        </w:rPr>
        <w:tab/>
      </w:r>
      <w:r>
        <w:rPr>
          <w:b w:val="0"/>
          <w:sz w:val="22"/>
        </w:rPr>
        <w:tab/>
      </w:r>
      <w:r>
        <w:rPr>
          <w:b w:val="0"/>
          <w:sz w:val="22"/>
        </w:rPr>
        <w:tab/>
      </w:r>
      <w:r>
        <w:rPr>
          <w:b w:val="0"/>
          <w:sz w:val="22"/>
        </w:rPr>
        <w:tab/>
      </w:r>
      <w:r>
        <w:rPr>
          <w:b w:val="0"/>
          <w:sz w:val="22"/>
        </w:rPr>
        <w:tab/>
      </w:r>
      <w:r>
        <w:rPr>
          <w:b w:val="0"/>
          <w:sz w:val="22"/>
        </w:rPr>
        <w:tab/>
        <w:t xml:space="preserve">    </w:t>
      </w:r>
      <w:r>
        <w:rPr>
          <w:b w:val="0"/>
          <w:sz w:val="22"/>
          <w:u w:val="single"/>
        </w:rPr>
        <w:t>20XX</w:t>
      </w:r>
      <w:r>
        <w:rPr>
          <w:b w:val="0"/>
          <w:sz w:val="22"/>
        </w:rPr>
        <w:tab/>
        <w:t xml:space="preserve">    </w:t>
      </w:r>
      <w:r>
        <w:rPr>
          <w:b w:val="0"/>
          <w:sz w:val="22"/>
          <w:u w:val="single"/>
        </w:rPr>
        <w:t>20YY</w:t>
      </w:r>
      <w:r>
        <w:rPr>
          <w:b w:val="0"/>
          <w:sz w:val="22"/>
        </w:rPr>
        <w:tab/>
        <w:t xml:space="preserve">  </w:t>
      </w:r>
      <w:r>
        <w:rPr>
          <w:b w:val="0"/>
          <w:sz w:val="22"/>
          <w:u w:val="single"/>
        </w:rPr>
        <w:t>Change</w:t>
      </w:r>
    </w:p>
    <w:p w14:paraId="3514AE97" w14:textId="77777777" w:rsidR="002C0DEB" w:rsidRDefault="002C0DEB" w:rsidP="002C0DEB">
      <w:pPr>
        <w:rPr>
          <w:b w:val="0"/>
          <w:sz w:val="22"/>
        </w:rPr>
      </w:pPr>
      <w:r>
        <w:rPr>
          <w:b w:val="0"/>
          <w:sz w:val="22"/>
        </w:rPr>
        <w:tab/>
      </w:r>
      <w:r>
        <w:rPr>
          <w:b w:val="0"/>
          <w:sz w:val="22"/>
        </w:rPr>
        <w:tab/>
        <w:t>Land</w:t>
      </w:r>
      <w:r>
        <w:rPr>
          <w:b w:val="0"/>
          <w:sz w:val="22"/>
        </w:rPr>
        <w:tab/>
      </w:r>
      <w:r>
        <w:rPr>
          <w:b w:val="0"/>
          <w:sz w:val="22"/>
        </w:rPr>
        <w:tab/>
      </w:r>
      <w:r>
        <w:rPr>
          <w:b w:val="0"/>
          <w:sz w:val="22"/>
        </w:rPr>
        <w:tab/>
      </w:r>
      <w:r>
        <w:rPr>
          <w:b w:val="0"/>
          <w:sz w:val="22"/>
        </w:rPr>
        <w:tab/>
        <w:t>$  510,109</w:t>
      </w:r>
      <w:r>
        <w:rPr>
          <w:b w:val="0"/>
          <w:sz w:val="22"/>
        </w:rPr>
        <w:tab/>
        <w:t>$  397,571</w:t>
      </w:r>
      <w:r>
        <w:rPr>
          <w:b w:val="0"/>
          <w:sz w:val="22"/>
        </w:rPr>
        <w:tab/>
        <w:t>$(112,538)</w:t>
      </w:r>
    </w:p>
    <w:p w14:paraId="757AB33D" w14:textId="77777777" w:rsidR="002C0DEB" w:rsidRDefault="002C0DEB" w:rsidP="002C0DEB">
      <w:pPr>
        <w:pStyle w:val="BodyText"/>
      </w:pPr>
      <w:r>
        <w:tab/>
      </w:r>
      <w:r>
        <w:tab/>
        <w:t>Buildings</w:t>
      </w:r>
      <w:r>
        <w:tab/>
      </w:r>
      <w:r>
        <w:tab/>
      </w:r>
      <w:r>
        <w:tab/>
        <w:t xml:space="preserve"> 4,134,850</w:t>
      </w:r>
      <w:r>
        <w:tab/>
        <w:t xml:space="preserve"> 4,092,038</w:t>
      </w:r>
      <w:r>
        <w:tab/>
        <w:t xml:space="preserve">  (  42,812)</w:t>
      </w:r>
    </w:p>
    <w:p w14:paraId="7F3B29EF" w14:textId="77777777" w:rsidR="002C0DEB" w:rsidRDefault="002C0DEB" w:rsidP="002C0DEB">
      <w:pPr>
        <w:rPr>
          <w:b w:val="0"/>
          <w:sz w:val="22"/>
        </w:rPr>
      </w:pPr>
      <w:r>
        <w:rPr>
          <w:b w:val="0"/>
          <w:sz w:val="22"/>
        </w:rPr>
        <w:tab/>
      </w:r>
      <w:r>
        <w:rPr>
          <w:b w:val="0"/>
          <w:sz w:val="22"/>
        </w:rPr>
        <w:tab/>
        <w:t>Machinery and Equipment</w:t>
      </w:r>
      <w:r>
        <w:rPr>
          <w:b w:val="0"/>
          <w:sz w:val="22"/>
        </w:rPr>
        <w:tab/>
        <w:t xml:space="preserve"> </w:t>
      </w:r>
      <w:r w:rsidRPr="00AC1539">
        <w:rPr>
          <w:b w:val="0"/>
          <w:sz w:val="22"/>
          <w:u w:val="single"/>
        </w:rPr>
        <w:t>3,382,215</w:t>
      </w:r>
      <w:r>
        <w:rPr>
          <w:b w:val="0"/>
          <w:sz w:val="22"/>
        </w:rPr>
        <w:tab/>
        <w:t xml:space="preserve"> </w:t>
      </w:r>
      <w:r w:rsidRPr="00AC1539">
        <w:rPr>
          <w:b w:val="0"/>
          <w:sz w:val="22"/>
          <w:u w:val="single"/>
        </w:rPr>
        <w:t>3,231,131</w:t>
      </w:r>
      <w:r>
        <w:rPr>
          <w:b w:val="0"/>
          <w:sz w:val="22"/>
        </w:rPr>
        <w:tab/>
        <w:t xml:space="preserve">  </w:t>
      </w:r>
      <w:r w:rsidRPr="00AC1539">
        <w:rPr>
          <w:b w:val="0"/>
          <w:sz w:val="22"/>
          <w:u w:val="single"/>
        </w:rPr>
        <w:t>(151,084)</w:t>
      </w:r>
    </w:p>
    <w:p w14:paraId="1BC4C2EB" w14:textId="77777777" w:rsidR="002C0DEB" w:rsidRDefault="002C0DEB" w:rsidP="002C0DEB">
      <w:pPr>
        <w:rPr>
          <w:b w:val="0"/>
          <w:sz w:val="22"/>
        </w:rPr>
      </w:pPr>
      <w:r>
        <w:rPr>
          <w:b w:val="0"/>
          <w:sz w:val="22"/>
        </w:rPr>
        <w:tab/>
      </w:r>
      <w:r>
        <w:rPr>
          <w:b w:val="0"/>
          <w:sz w:val="22"/>
        </w:rPr>
        <w:tab/>
        <w:t>Total (Net of Depreciation)</w:t>
      </w:r>
      <w:r>
        <w:rPr>
          <w:b w:val="0"/>
          <w:sz w:val="22"/>
        </w:rPr>
        <w:tab/>
        <w:t>$8,027,174</w:t>
      </w:r>
      <w:r>
        <w:rPr>
          <w:b w:val="0"/>
          <w:sz w:val="22"/>
        </w:rPr>
        <w:tab/>
        <w:t>$7,720,740</w:t>
      </w:r>
      <w:r>
        <w:rPr>
          <w:b w:val="0"/>
          <w:sz w:val="22"/>
        </w:rPr>
        <w:tab/>
        <w:t xml:space="preserve">  (306,434)</w:t>
      </w:r>
    </w:p>
    <w:p w14:paraId="6676660B" w14:textId="77777777" w:rsidR="002C0DEB" w:rsidRDefault="002C0DEB" w:rsidP="002C0DEB">
      <w:pPr>
        <w:rPr>
          <w:b w:val="0"/>
          <w:sz w:val="22"/>
        </w:rPr>
      </w:pPr>
    </w:p>
    <w:p w14:paraId="6735A86F" w14:textId="77777777" w:rsidR="002C0DEB" w:rsidRDefault="002C0DEB" w:rsidP="002C0DEB">
      <w:pPr>
        <w:rPr>
          <w:b w:val="0"/>
          <w:sz w:val="22"/>
        </w:rPr>
      </w:pPr>
      <w:r>
        <w:rPr>
          <w:b w:val="0"/>
          <w:sz w:val="22"/>
        </w:rPr>
        <w:t>The following comparison is for the capital assets for the County Solid Waste business-type fund (net of depreciation):</w:t>
      </w:r>
    </w:p>
    <w:p w14:paraId="108B8E82" w14:textId="77777777" w:rsidR="002C0DEB" w:rsidRDefault="002C0DEB" w:rsidP="002C0DEB">
      <w:pPr>
        <w:ind w:left="3600" w:firstLine="720"/>
        <w:rPr>
          <w:b w:val="0"/>
          <w:sz w:val="22"/>
        </w:rPr>
      </w:pPr>
      <w:r>
        <w:rPr>
          <w:b w:val="0"/>
          <w:sz w:val="22"/>
          <w:u w:val="single"/>
        </w:rPr>
        <w:t xml:space="preserve">    20XX</w:t>
      </w:r>
      <w:r>
        <w:rPr>
          <w:b w:val="0"/>
          <w:sz w:val="22"/>
        </w:rPr>
        <w:tab/>
        <w:t xml:space="preserve">     </w:t>
      </w:r>
      <w:r>
        <w:rPr>
          <w:b w:val="0"/>
          <w:sz w:val="22"/>
          <w:u w:val="single"/>
        </w:rPr>
        <w:t>20YY</w:t>
      </w:r>
      <w:r>
        <w:rPr>
          <w:b w:val="0"/>
          <w:sz w:val="22"/>
        </w:rPr>
        <w:tab/>
        <w:t xml:space="preserve">    </w:t>
      </w:r>
      <w:r>
        <w:rPr>
          <w:b w:val="0"/>
          <w:sz w:val="22"/>
          <w:u w:val="single"/>
        </w:rPr>
        <w:t>Change</w:t>
      </w:r>
      <w:r>
        <w:rPr>
          <w:b w:val="0"/>
          <w:sz w:val="22"/>
        </w:rPr>
        <w:tab/>
      </w:r>
    </w:p>
    <w:p w14:paraId="54E6BF15" w14:textId="77777777" w:rsidR="002C0DEB" w:rsidRDefault="002C0DEB" w:rsidP="002C0DEB">
      <w:pPr>
        <w:rPr>
          <w:b w:val="0"/>
          <w:sz w:val="22"/>
        </w:rPr>
      </w:pPr>
      <w:r>
        <w:rPr>
          <w:b w:val="0"/>
          <w:sz w:val="22"/>
        </w:rPr>
        <w:tab/>
        <w:t>Land</w:t>
      </w:r>
      <w:r>
        <w:rPr>
          <w:b w:val="0"/>
          <w:sz w:val="22"/>
        </w:rPr>
        <w:tab/>
      </w:r>
      <w:r>
        <w:rPr>
          <w:b w:val="0"/>
          <w:sz w:val="22"/>
        </w:rPr>
        <w:tab/>
      </w:r>
      <w:r>
        <w:rPr>
          <w:b w:val="0"/>
          <w:sz w:val="22"/>
        </w:rPr>
        <w:tab/>
      </w:r>
      <w:r>
        <w:rPr>
          <w:b w:val="0"/>
          <w:sz w:val="22"/>
        </w:rPr>
        <w:tab/>
      </w:r>
      <w:r>
        <w:rPr>
          <w:b w:val="0"/>
          <w:sz w:val="22"/>
        </w:rPr>
        <w:tab/>
        <w:t>$   196,770</w:t>
      </w:r>
      <w:r>
        <w:rPr>
          <w:b w:val="0"/>
          <w:sz w:val="22"/>
        </w:rPr>
        <w:tab/>
        <w:t>$  196,770</w:t>
      </w:r>
      <w:r>
        <w:rPr>
          <w:b w:val="0"/>
          <w:sz w:val="22"/>
        </w:rPr>
        <w:tab/>
        <w:t xml:space="preserve">   $</w:t>
      </w:r>
      <w:r>
        <w:rPr>
          <w:b w:val="0"/>
          <w:sz w:val="22"/>
        </w:rPr>
        <w:tab/>
        <w:t>0</w:t>
      </w:r>
    </w:p>
    <w:p w14:paraId="333D68C3" w14:textId="77777777" w:rsidR="002C0DEB" w:rsidRDefault="002C0DEB" w:rsidP="002C0DEB">
      <w:pPr>
        <w:rPr>
          <w:b w:val="0"/>
          <w:sz w:val="22"/>
        </w:rPr>
      </w:pPr>
      <w:r>
        <w:rPr>
          <w:b w:val="0"/>
          <w:sz w:val="22"/>
        </w:rPr>
        <w:tab/>
        <w:t>Buildings</w:t>
      </w:r>
      <w:r>
        <w:rPr>
          <w:b w:val="0"/>
          <w:sz w:val="22"/>
        </w:rPr>
        <w:tab/>
      </w:r>
      <w:r>
        <w:rPr>
          <w:b w:val="0"/>
          <w:sz w:val="22"/>
        </w:rPr>
        <w:tab/>
      </w:r>
      <w:r>
        <w:rPr>
          <w:b w:val="0"/>
          <w:sz w:val="22"/>
        </w:rPr>
        <w:tab/>
      </w:r>
      <w:r>
        <w:rPr>
          <w:b w:val="0"/>
          <w:sz w:val="22"/>
        </w:rPr>
        <w:tab/>
        <w:t xml:space="preserve">     310,355</w:t>
      </w:r>
      <w:r>
        <w:rPr>
          <w:b w:val="0"/>
          <w:sz w:val="22"/>
        </w:rPr>
        <w:tab/>
        <w:t xml:space="preserve">    300,838</w:t>
      </w:r>
      <w:r>
        <w:rPr>
          <w:b w:val="0"/>
          <w:sz w:val="22"/>
        </w:rPr>
        <w:tab/>
        <w:t xml:space="preserve">  (   9,517)</w:t>
      </w:r>
    </w:p>
    <w:p w14:paraId="55E8DC67" w14:textId="77777777" w:rsidR="002C0DEB" w:rsidRDefault="002C0DEB" w:rsidP="002C0DEB">
      <w:pPr>
        <w:rPr>
          <w:b w:val="0"/>
          <w:sz w:val="22"/>
        </w:rPr>
      </w:pPr>
      <w:r>
        <w:rPr>
          <w:b w:val="0"/>
          <w:sz w:val="22"/>
        </w:rPr>
        <w:tab/>
        <w:t>Equipment</w:t>
      </w:r>
      <w:r>
        <w:rPr>
          <w:b w:val="0"/>
          <w:sz w:val="22"/>
        </w:rPr>
        <w:tab/>
      </w:r>
      <w:r>
        <w:rPr>
          <w:b w:val="0"/>
          <w:sz w:val="22"/>
        </w:rPr>
        <w:tab/>
      </w:r>
      <w:r>
        <w:rPr>
          <w:b w:val="0"/>
          <w:sz w:val="22"/>
        </w:rPr>
        <w:tab/>
      </w:r>
      <w:r>
        <w:rPr>
          <w:b w:val="0"/>
          <w:sz w:val="22"/>
        </w:rPr>
        <w:tab/>
        <w:t xml:space="preserve">     745,394</w:t>
      </w:r>
      <w:r>
        <w:rPr>
          <w:b w:val="0"/>
          <w:sz w:val="22"/>
        </w:rPr>
        <w:tab/>
        <w:t xml:space="preserve">    707,243</w:t>
      </w:r>
      <w:r>
        <w:rPr>
          <w:b w:val="0"/>
          <w:sz w:val="22"/>
        </w:rPr>
        <w:tab/>
        <w:t xml:space="preserve">  ( 38,151)</w:t>
      </w:r>
    </w:p>
    <w:p w14:paraId="615C33E8" w14:textId="77777777" w:rsidR="002C0DEB" w:rsidRDefault="002C0DEB" w:rsidP="002C0DEB">
      <w:pPr>
        <w:rPr>
          <w:b w:val="0"/>
          <w:sz w:val="22"/>
        </w:rPr>
      </w:pPr>
      <w:r>
        <w:rPr>
          <w:b w:val="0"/>
          <w:sz w:val="22"/>
        </w:rPr>
        <w:tab/>
        <w:t>Improvements Other than Buildings:</w:t>
      </w:r>
      <w:r>
        <w:rPr>
          <w:b w:val="0"/>
          <w:sz w:val="22"/>
        </w:rPr>
        <w:tab/>
      </w:r>
    </w:p>
    <w:p w14:paraId="294038FA" w14:textId="77777777" w:rsidR="002C0DEB" w:rsidRDefault="002C0DEB" w:rsidP="002C0DEB">
      <w:pPr>
        <w:rPr>
          <w:b w:val="0"/>
          <w:sz w:val="22"/>
        </w:rPr>
      </w:pPr>
      <w:r>
        <w:rPr>
          <w:b w:val="0"/>
          <w:sz w:val="22"/>
        </w:rPr>
        <w:tab/>
      </w:r>
      <w:r>
        <w:rPr>
          <w:b w:val="0"/>
          <w:sz w:val="22"/>
        </w:rPr>
        <w:tab/>
        <w:t>Dumpster Site Fairgrounds         153,017</w:t>
      </w:r>
      <w:r>
        <w:rPr>
          <w:b w:val="0"/>
          <w:sz w:val="22"/>
        </w:rPr>
        <w:tab/>
        <w:t xml:space="preserve">    171,691</w:t>
      </w:r>
      <w:r>
        <w:rPr>
          <w:b w:val="0"/>
          <w:sz w:val="22"/>
        </w:rPr>
        <w:tab/>
        <w:t xml:space="preserve">    18,674</w:t>
      </w:r>
    </w:p>
    <w:p w14:paraId="1FD6A5AA" w14:textId="77777777" w:rsidR="002C0DEB" w:rsidRDefault="002C0DEB" w:rsidP="002C0DEB">
      <w:pPr>
        <w:rPr>
          <w:b w:val="0"/>
          <w:sz w:val="22"/>
        </w:rPr>
      </w:pPr>
      <w:r>
        <w:rPr>
          <w:b w:val="0"/>
          <w:sz w:val="22"/>
        </w:rPr>
        <w:tab/>
      </w:r>
      <w:r>
        <w:rPr>
          <w:b w:val="0"/>
          <w:sz w:val="22"/>
        </w:rPr>
        <w:tab/>
        <w:t>Paved Area at Landfill</w:t>
      </w:r>
      <w:r>
        <w:rPr>
          <w:b w:val="0"/>
          <w:sz w:val="22"/>
        </w:rPr>
        <w:tab/>
      </w:r>
      <w:r>
        <w:rPr>
          <w:b w:val="0"/>
          <w:sz w:val="22"/>
        </w:rPr>
        <w:tab/>
        <w:t xml:space="preserve">               0</w:t>
      </w:r>
      <w:r>
        <w:rPr>
          <w:b w:val="0"/>
          <w:sz w:val="22"/>
        </w:rPr>
        <w:tab/>
        <w:t xml:space="preserve">      74,721</w:t>
      </w:r>
      <w:r>
        <w:rPr>
          <w:b w:val="0"/>
          <w:sz w:val="22"/>
        </w:rPr>
        <w:tab/>
        <w:t xml:space="preserve">    74,721</w:t>
      </w:r>
    </w:p>
    <w:p w14:paraId="089E323E" w14:textId="77777777" w:rsidR="002C0DEB" w:rsidRDefault="002C0DEB" w:rsidP="002C0DEB">
      <w:pPr>
        <w:rPr>
          <w:b w:val="0"/>
          <w:sz w:val="22"/>
        </w:rPr>
      </w:pPr>
      <w:r>
        <w:rPr>
          <w:b w:val="0"/>
          <w:sz w:val="22"/>
        </w:rPr>
        <w:tab/>
      </w:r>
      <w:r>
        <w:rPr>
          <w:b w:val="0"/>
          <w:sz w:val="22"/>
        </w:rPr>
        <w:tab/>
        <w:t>Cells 1-4</w:t>
      </w:r>
      <w:r>
        <w:rPr>
          <w:b w:val="0"/>
          <w:sz w:val="22"/>
        </w:rPr>
        <w:tab/>
      </w:r>
      <w:r>
        <w:rPr>
          <w:b w:val="0"/>
          <w:sz w:val="22"/>
        </w:rPr>
        <w:tab/>
      </w:r>
      <w:r>
        <w:rPr>
          <w:b w:val="0"/>
          <w:sz w:val="22"/>
        </w:rPr>
        <w:tab/>
        <w:t xml:space="preserve"> </w:t>
      </w:r>
      <w:r>
        <w:rPr>
          <w:b w:val="0"/>
          <w:sz w:val="22"/>
          <w:u w:val="single"/>
        </w:rPr>
        <w:t xml:space="preserve">    573,222</w:t>
      </w:r>
      <w:r>
        <w:rPr>
          <w:b w:val="0"/>
          <w:sz w:val="22"/>
          <w:u w:val="single"/>
        </w:rPr>
        <w:tab/>
        <w:t xml:space="preserve">    470,336</w:t>
      </w:r>
      <w:r>
        <w:rPr>
          <w:b w:val="0"/>
          <w:sz w:val="22"/>
          <w:u w:val="single"/>
        </w:rPr>
        <w:tab/>
        <w:t xml:space="preserve"> (102,886)</w:t>
      </w:r>
    </w:p>
    <w:p w14:paraId="37FA32F1" w14:textId="77777777" w:rsidR="002C0DEB" w:rsidRDefault="002C0DEB" w:rsidP="002C0DEB">
      <w:pPr>
        <w:rPr>
          <w:b w:val="0"/>
          <w:sz w:val="22"/>
        </w:rPr>
      </w:pPr>
      <w:r>
        <w:rPr>
          <w:b w:val="0"/>
          <w:sz w:val="22"/>
        </w:rPr>
        <w:tab/>
        <w:t>Total (Net of Depreciation)</w:t>
      </w:r>
      <w:r>
        <w:rPr>
          <w:b w:val="0"/>
          <w:sz w:val="22"/>
        </w:rPr>
        <w:tab/>
      </w:r>
      <w:r>
        <w:rPr>
          <w:b w:val="0"/>
          <w:sz w:val="22"/>
        </w:rPr>
        <w:tab/>
        <w:t>$1,978,758</w:t>
      </w:r>
      <w:r>
        <w:rPr>
          <w:b w:val="0"/>
          <w:sz w:val="22"/>
        </w:rPr>
        <w:tab/>
        <w:t>$1,921,599</w:t>
      </w:r>
      <w:r>
        <w:rPr>
          <w:b w:val="0"/>
          <w:sz w:val="22"/>
        </w:rPr>
        <w:tab/>
        <w:t>$( 57,159)</w:t>
      </w:r>
    </w:p>
    <w:p w14:paraId="148106CB" w14:textId="77777777" w:rsidR="002C0DEB" w:rsidRDefault="002C0DEB" w:rsidP="002C0DEB">
      <w:pPr>
        <w:rPr>
          <w:b w:val="0"/>
          <w:sz w:val="22"/>
        </w:rPr>
      </w:pPr>
    </w:p>
    <w:p w14:paraId="34EE58E9" w14:textId="77777777" w:rsidR="002C0DEB" w:rsidRPr="004D09E2" w:rsidRDefault="002C0DEB" w:rsidP="002C0DEB">
      <w:pPr>
        <w:jc w:val="center"/>
        <w:rPr>
          <w:sz w:val="22"/>
        </w:rPr>
      </w:pPr>
      <w:r w:rsidRPr="004D09E2">
        <w:rPr>
          <w:sz w:val="22"/>
        </w:rPr>
        <w:lastRenderedPageBreak/>
        <w:t xml:space="preserve">[INSERT AN </w:t>
      </w:r>
      <w:r>
        <w:rPr>
          <w:sz w:val="22"/>
        </w:rPr>
        <w:t xml:space="preserve">ADDITIONAL </w:t>
      </w:r>
      <w:r w:rsidRPr="004D09E2">
        <w:rPr>
          <w:sz w:val="22"/>
        </w:rPr>
        <w:t xml:space="preserve">ANALYSIS OF THE CHANGES IN </w:t>
      </w:r>
      <w:r>
        <w:rPr>
          <w:sz w:val="22"/>
        </w:rPr>
        <w:t>CAPITAL ASSETS</w:t>
      </w:r>
      <w:r w:rsidRPr="004D09E2">
        <w:rPr>
          <w:sz w:val="22"/>
        </w:rPr>
        <w:t>]</w:t>
      </w:r>
    </w:p>
    <w:p w14:paraId="36D5C134" w14:textId="77777777" w:rsidR="002C0DEB" w:rsidRDefault="002C0DEB" w:rsidP="002C0DEB">
      <w:pPr>
        <w:rPr>
          <w:b w:val="0"/>
          <w:sz w:val="22"/>
        </w:rPr>
      </w:pPr>
    </w:p>
    <w:p w14:paraId="4161CA92" w14:textId="77777777" w:rsidR="00B56CDB" w:rsidRDefault="00B56CDB">
      <w:pPr>
        <w:rPr>
          <w:b w:val="0"/>
          <w:sz w:val="22"/>
        </w:rPr>
      </w:pPr>
    </w:p>
    <w:p w14:paraId="5FA52558" w14:textId="77777777" w:rsidR="00B56CDB" w:rsidRDefault="00B56CDB">
      <w:pPr>
        <w:rPr>
          <w:sz w:val="22"/>
        </w:rPr>
      </w:pPr>
      <w:r>
        <w:rPr>
          <w:sz w:val="22"/>
        </w:rPr>
        <w:t>LONG-TERM DEBT</w:t>
      </w:r>
    </w:p>
    <w:p w14:paraId="5D9686CB" w14:textId="77777777" w:rsidR="00B56CDB" w:rsidRDefault="00B56CDB">
      <w:pPr>
        <w:rPr>
          <w:b w:val="0"/>
          <w:sz w:val="22"/>
        </w:rPr>
      </w:pPr>
    </w:p>
    <w:p w14:paraId="72BE142D" w14:textId="77777777" w:rsidR="00B56CDB" w:rsidRDefault="00B56CDB">
      <w:pPr>
        <w:pStyle w:val="BodyText"/>
      </w:pPr>
      <w:r>
        <w:t xml:space="preserve">The county currently has no outstanding notes or bonds.  </w:t>
      </w:r>
    </w:p>
    <w:p w14:paraId="0118FAE9" w14:textId="77777777" w:rsidR="00B56CDB" w:rsidRDefault="00B56CDB">
      <w:pPr>
        <w:rPr>
          <w:sz w:val="22"/>
        </w:rPr>
      </w:pPr>
    </w:p>
    <w:p w14:paraId="365E7A29" w14:textId="77777777" w:rsidR="002C0DEB" w:rsidRPr="004D09E2" w:rsidRDefault="002C0DEB" w:rsidP="002C0DEB">
      <w:pPr>
        <w:jc w:val="center"/>
        <w:rPr>
          <w:sz w:val="22"/>
        </w:rPr>
      </w:pPr>
      <w:r w:rsidRPr="004D09E2">
        <w:rPr>
          <w:sz w:val="22"/>
        </w:rPr>
        <w:t xml:space="preserve">[INSERT AN </w:t>
      </w:r>
      <w:r>
        <w:rPr>
          <w:sz w:val="22"/>
        </w:rPr>
        <w:t xml:space="preserve">ADDITIONAL </w:t>
      </w:r>
      <w:r w:rsidRPr="004D09E2">
        <w:rPr>
          <w:sz w:val="22"/>
        </w:rPr>
        <w:t xml:space="preserve">ANALYSIS OF THE </w:t>
      </w:r>
      <w:r>
        <w:rPr>
          <w:sz w:val="22"/>
        </w:rPr>
        <w:t>LONG-TERM DEBT</w:t>
      </w:r>
      <w:r w:rsidRPr="004D09E2">
        <w:rPr>
          <w:sz w:val="22"/>
        </w:rPr>
        <w:t>]</w:t>
      </w:r>
    </w:p>
    <w:p w14:paraId="6181559A" w14:textId="77777777" w:rsidR="002C0DEB" w:rsidRDefault="002C0DEB">
      <w:pPr>
        <w:rPr>
          <w:sz w:val="22"/>
        </w:rPr>
      </w:pPr>
    </w:p>
    <w:p w14:paraId="39BDF107" w14:textId="77777777" w:rsidR="002C0DEB" w:rsidRDefault="002C0DEB">
      <w:pPr>
        <w:rPr>
          <w:sz w:val="22"/>
        </w:rPr>
      </w:pPr>
    </w:p>
    <w:p w14:paraId="46D46B97" w14:textId="77777777" w:rsidR="00B56CDB" w:rsidRDefault="00B56CDB">
      <w:pPr>
        <w:rPr>
          <w:sz w:val="22"/>
        </w:rPr>
      </w:pPr>
      <w:r>
        <w:rPr>
          <w:sz w:val="22"/>
        </w:rPr>
        <w:t>ECONOMIC FACTORS AND NEXT YEAR’S BUDGETS AND RATES</w:t>
      </w:r>
    </w:p>
    <w:p w14:paraId="5E3055B9" w14:textId="77777777" w:rsidR="00B56CDB" w:rsidRDefault="00B56CDB">
      <w:pPr>
        <w:rPr>
          <w:sz w:val="22"/>
        </w:rPr>
      </w:pPr>
    </w:p>
    <w:p w14:paraId="7F557A30" w14:textId="7C00645D" w:rsidR="00B56CDB" w:rsidRDefault="00B56CDB">
      <w:pPr>
        <w:rPr>
          <w:b w:val="0"/>
          <w:sz w:val="22"/>
        </w:rPr>
      </w:pPr>
      <w:r>
        <w:rPr>
          <w:b w:val="0"/>
          <w:sz w:val="22"/>
        </w:rPr>
        <w:t xml:space="preserve">The county’s current economic position has shown little change.  The county did experience an increase in total property valuation of $11,850,000 or 4% from the prior year.  </w:t>
      </w:r>
      <w:r w:rsidR="00DE6161">
        <w:rPr>
          <w:b w:val="0"/>
          <w:sz w:val="22"/>
        </w:rPr>
        <w:t xml:space="preserve">After applying the regulations relating to the property tax freeze, the county could </w:t>
      </w:r>
      <w:r>
        <w:rPr>
          <w:b w:val="0"/>
          <w:sz w:val="22"/>
        </w:rPr>
        <w:t xml:space="preserve">increase the amount of revenue generated from property taxes by approximately $100,000.  </w:t>
      </w:r>
      <w:r w:rsidR="00B82E63">
        <w:rPr>
          <w:b w:val="0"/>
          <w:sz w:val="22"/>
        </w:rPr>
        <w:t xml:space="preserve">Under the state mandated property tax freeze.  Property taxes from one year to the next may increase 3% or an amount based on the Consumer Price Index (CPI) </w:t>
      </w:r>
      <w:r w:rsidR="002A0804">
        <w:rPr>
          <w:b w:val="0"/>
          <w:sz w:val="22"/>
        </w:rPr>
        <w:t>whichever</w:t>
      </w:r>
      <w:r w:rsidR="00B82E63">
        <w:rPr>
          <w:b w:val="0"/>
          <w:sz w:val="22"/>
        </w:rPr>
        <w:t xml:space="preserve"> is lower.  This year property tax levy requests increased 2.22%.  </w:t>
      </w:r>
      <w:r>
        <w:rPr>
          <w:b w:val="0"/>
          <w:sz w:val="22"/>
        </w:rPr>
        <w:t xml:space="preserve">The county commissioners have chosen to hold the </w:t>
      </w:r>
      <w:r w:rsidR="00DE6161">
        <w:rPr>
          <w:b w:val="0"/>
          <w:sz w:val="22"/>
        </w:rPr>
        <w:t>tax levy request</w:t>
      </w:r>
      <w:r>
        <w:rPr>
          <w:b w:val="0"/>
          <w:sz w:val="22"/>
        </w:rPr>
        <w:t xml:space="preserve"> at the current year level. </w:t>
      </w:r>
    </w:p>
    <w:p w14:paraId="0D3D776E" w14:textId="77777777" w:rsidR="00B56CDB" w:rsidRDefault="00B56CDB">
      <w:pPr>
        <w:rPr>
          <w:sz w:val="22"/>
        </w:rPr>
      </w:pPr>
    </w:p>
    <w:p w14:paraId="0A1B7155" w14:textId="77777777" w:rsidR="00B56CDB" w:rsidRDefault="00B56CDB">
      <w:pPr>
        <w:rPr>
          <w:sz w:val="22"/>
        </w:rPr>
      </w:pPr>
      <w:r>
        <w:rPr>
          <w:sz w:val="22"/>
        </w:rPr>
        <w:t>CONTACTING THE COUNTY’S FINANCIAL MANAGEMENT</w:t>
      </w:r>
    </w:p>
    <w:p w14:paraId="59D79076" w14:textId="77777777" w:rsidR="00B56CDB" w:rsidRDefault="00B56CDB">
      <w:pPr>
        <w:rPr>
          <w:sz w:val="22"/>
        </w:rPr>
      </w:pPr>
    </w:p>
    <w:p w14:paraId="3DCDDCC1" w14:textId="77777777" w:rsidR="00B56CDB" w:rsidRDefault="00B56CDB">
      <w:pPr>
        <w:rPr>
          <w:b w:val="0"/>
          <w:sz w:val="22"/>
        </w:rPr>
      </w:pPr>
      <w:r>
        <w:rPr>
          <w:b w:val="0"/>
          <w:sz w:val="22"/>
        </w:rPr>
        <w:t xml:space="preserve">This financial report is designed to provide our citizens, taxpayers, customers, and investors and creditors with a general overview of the County’s finances and to demonstrate the County’s accountability for the money it receives.  If you have questions about this report or need additional information, contact the </w:t>
      </w:r>
      <w:smartTag w:uri="urn:schemas-microsoft-com:office:smarttags" w:element="place">
        <w:smartTag w:uri="urn:schemas-microsoft-com:office:smarttags" w:element="PlaceName">
          <w:r>
            <w:rPr>
              <w:b w:val="0"/>
              <w:sz w:val="22"/>
            </w:rPr>
            <w:t>Sample</w:t>
          </w:r>
        </w:smartTag>
        <w:r>
          <w:rPr>
            <w:b w:val="0"/>
            <w:sz w:val="22"/>
          </w:rPr>
          <w:t xml:space="preserve"> </w:t>
        </w:r>
        <w:smartTag w:uri="urn:schemas-microsoft-com:office:smarttags" w:element="PlaceType">
          <w:r>
            <w:rPr>
              <w:b w:val="0"/>
              <w:sz w:val="22"/>
            </w:rPr>
            <w:t>County</w:t>
          </w:r>
        </w:smartTag>
      </w:smartTag>
      <w:r>
        <w:rPr>
          <w:b w:val="0"/>
          <w:sz w:val="22"/>
        </w:rPr>
        <w:t>’s Auditors Office, 1</w:t>
      </w:r>
      <w:r>
        <w:rPr>
          <w:b w:val="0"/>
          <w:sz w:val="22"/>
          <w:vertAlign w:val="superscript"/>
        </w:rPr>
        <w:t>st</w:t>
      </w:r>
      <w:r>
        <w:rPr>
          <w:b w:val="0"/>
          <w:sz w:val="22"/>
        </w:rPr>
        <w:t xml:space="preserve"> </w:t>
      </w:r>
      <w:smartTag w:uri="urn:schemas-microsoft-com:office:smarttags" w:element="address">
        <w:smartTag w:uri="urn:schemas-microsoft-com:office:smarttags" w:element="Street">
          <w:r>
            <w:rPr>
              <w:b w:val="0"/>
              <w:sz w:val="22"/>
            </w:rPr>
            <w:t>County Avenue</w:t>
          </w:r>
        </w:smartTag>
        <w:r>
          <w:rPr>
            <w:b w:val="0"/>
            <w:sz w:val="22"/>
          </w:rPr>
          <w:t xml:space="preserve">, </w:t>
        </w:r>
        <w:smartTag w:uri="urn:schemas-microsoft-com:office:smarttags" w:element="City">
          <w:r>
            <w:rPr>
              <w:b w:val="0"/>
              <w:sz w:val="22"/>
            </w:rPr>
            <w:t>Sample</w:t>
          </w:r>
        </w:smartTag>
        <w:r>
          <w:rPr>
            <w:b w:val="0"/>
            <w:sz w:val="22"/>
          </w:rPr>
          <w:t xml:space="preserve">, </w:t>
        </w:r>
        <w:smartTag w:uri="urn:schemas-microsoft-com:office:smarttags" w:element="State">
          <w:r>
            <w:rPr>
              <w:b w:val="0"/>
              <w:sz w:val="22"/>
            </w:rPr>
            <w:t>SD</w:t>
          </w:r>
        </w:smartTag>
        <w:r>
          <w:rPr>
            <w:b w:val="0"/>
            <w:sz w:val="22"/>
          </w:rPr>
          <w:t xml:space="preserve"> </w:t>
        </w:r>
        <w:smartTag w:uri="urn:schemas-microsoft-com:office:smarttags" w:element="PostalCode">
          <w:r>
            <w:rPr>
              <w:b w:val="0"/>
              <w:sz w:val="22"/>
            </w:rPr>
            <w:t>57000</w:t>
          </w:r>
        </w:smartTag>
      </w:smartTag>
      <w:r>
        <w:rPr>
          <w:b w:val="0"/>
          <w:sz w:val="22"/>
        </w:rPr>
        <w:t>.</w:t>
      </w:r>
    </w:p>
    <w:sectPr w:rsidR="00B56CDB" w:rsidSect="00E32D50">
      <w:footerReference w:type="default" r:id="rId11"/>
      <w:pgSz w:w="12240" w:h="15840" w:code="1"/>
      <w:pgMar w:top="1440" w:right="1440" w:bottom="1440" w:left="1440" w:header="720"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C267" w14:textId="77777777" w:rsidR="00B31897" w:rsidRDefault="00B31897">
      <w:r>
        <w:separator/>
      </w:r>
    </w:p>
  </w:endnote>
  <w:endnote w:type="continuationSeparator" w:id="0">
    <w:p w14:paraId="736BE717" w14:textId="77777777" w:rsidR="00B31897" w:rsidRDefault="00B3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4D1E" w14:textId="77777777" w:rsidR="00BA5207" w:rsidRPr="00B82E63" w:rsidRDefault="00BA5207" w:rsidP="00B82E63">
    <w:pPr>
      <w:pStyle w:val="Footer"/>
      <w:jc w:val="center"/>
      <w:rPr>
        <w:rFonts w:cs="Arial"/>
        <w:b w:val="0"/>
        <w:sz w:val="22"/>
      </w:rPr>
    </w:pPr>
    <w:r w:rsidRPr="00B82E63">
      <w:rPr>
        <w:rStyle w:val="PageNumber"/>
        <w:rFonts w:cs="Arial"/>
        <w:b w:val="0"/>
        <w:sz w:val="22"/>
      </w:rPr>
      <w:fldChar w:fldCharType="begin"/>
    </w:r>
    <w:r w:rsidRPr="00B82E63">
      <w:rPr>
        <w:rStyle w:val="PageNumber"/>
        <w:rFonts w:cs="Arial"/>
        <w:b w:val="0"/>
        <w:sz w:val="22"/>
      </w:rPr>
      <w:instrText xml:space="preserve"> PAGE </w:instrText>
    </w:r>
    <w:r w:rsidRPr="00B82E63">
      <w:rPr>
        <w:rStyle w:val="PageNumber"/>
        <w:rFonts w:cs="Arial"/>
        <w:b w:val="0"/>
        <w:sz w:val="22"/>
      </w:rPr>
      <w:fldChar w:fldCharType="separate"/>
    </w:r>
    <w:r w:rsidR="00AA521F">
      <w:rPr>
        <w:rStyle w:val="PageNumber"/>
        <w:rFonts w:cs="Arial"/>
        <w:b w:val="0"/>
        <w:noProof/>
        <w:sz w:val="22"/>
      </w:rPr>
      <w:t>5</w:t>
    </w:r>
    <w:r w:rsidRPr="00B82E63">
      <w:rPr>
        <w:rStyle w:val="PageNumber"/>
        <w:rFonts w:cs="Arial"/>
        <w:b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CA43" w14:textId="77777777" w:rsidR="00B31897" w:rsidRDefault="00B31897">
      <w:r>
        <w:separator/>
      </w:r>
    </w:p>
  </w:footnote>
  <w:footnote w:type="continuationSeparator" w:id="0">
    <w:p w14:paraId="60DE3F56" w14:textId="77777777" w:rsidR="00B31897" w:rsidRDefault="00B3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2C32"/>
    <w:multiLevelType w:val="hybridMultilevel"/>
    <w:tmpl w:val="7708E1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05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E22952"/>
    <w:multiLevelType w:val="hybridMultilevel"/>
    <w:tmpl w:val="C47ECAA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5060A8D"/>
    <w:multiLevelType w:val="hybridMultilevel"/>
    <w:tmpl w:val="C7E64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F24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2F0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341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2E2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8C60B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08919230">
    <w:abstractNumId w:val="8"/>
  </w:num>
  <w:num w:numId="2" w16cid:durableId="2002660697">
    <w:abstractNumId w:val="6"/>
  </w:num>
  <w:num w:numId="3" w16cid:durableId="2025470847">
    <w:abstractNumId w:val="5"/>
  </w:num>
  <w:num w:numId="4" w16cid:durableId="863328831">
    <w:abstractNumId w:val="1"/>
  </w:num>
  <w:num w:numId="5" w16cid:durableId="1716662948">
    <w:abstractNumId w:val="4"/>
  </w:num>
  <w:num w:numId="6" w16cid:durableId="664434644">
    <w:abstractNumId w:val="7"/>
  </w:num>
  <w:num w:numId="7" w16cid:durableId="604578435">
    <w:abstractNumId w:val="3"/>
  </w:num>
  <w:num w:numId="8" w16cid:durableId="1730298641">
    <w:abstractNumId w:val="0"/>
  </w:num>
  <w:num w:numId="9" w16cid:durableId="356351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954"/>
    <w:rsid w:val="000945E9"/>
    <w:rsid w:val="000D0317"/>
    <w:rsid w:val="00106B83"/>
    <w:rsid w:val="0022218A"/>
    <w:rsid w:val="00267D63"/>
    <w:rsid w:val="00273E19"/>
    <w:rsid w:val="002A0804"/>
    <w:rsid w:val="002A3BB5"/>
    <w:rsid w:val="002C0DEB"/>
    <w:rsid w:val="002E3896"/>
    <w:rsid w:val="002F2313"/>
    <w:rsid w:val="00331B56"/>
    <w:rsid w:val="00364DDA"/>
    <w:rsid w:val="003B2DE4"/>
    <w:rsid w:val="003C70CF"/>
    <w:rsid w:val="003F0BF6"/>
    <w:rsid w:val="00453BA0"/>
    <w:rsid w:val="00472B06"/>
    <w:rsid w:val="004D09E2"/>
    <w:rsid w:val="0050675D"/>
    <w:rsid w:val="00653954"/>
    <w:rsid w:val="00664B65"/>
    <w:rsid w:val="006A4690"/>
    <w:rsid w:val="006A6064"/>
    <w:rsid w:val="006E6108"/>
    <w:rsid w:val="006F2BF6"/>
    <w:rsid w:val="00700C6B"/>
    <w:rsid w:val="007030BB"/>
    <w:rsid w:val="00730775"/>
    <w:rsid w:val="007A6010"/>
    <w:rsid w:val="007F29D6"/>
    <w:rsid w:val="008374C5"/>
    <w:rsid w:val="00865D60"/>
    <w:rsid w:val="008818F8"/>
    <w:rsid w:val="008C2283"/>
    <w:rsid w:val="00953AE9"/>
    <w:rsid w:val="00963B87"/>
    <w:rsid w:val="009D5F66"/>
    <w:rsid w:val="009E68F8"/>
    <w:rsid w:val="00A44661"/>
    <w:rsid w:val="00AA19C3"/>
    <w:rsid w:val="00AA521F"/>
    <w:rsid w:val="00AE48A3"/>
    <w:rsid w:val="00B067B1"/>
    <w:rsid w:val="00B31897"/>
    <w:rsid w:val="00B34E35"/>
    <w:rsid w:val="00B47E6C"/>
    <w:rsid w:val="00B56CDB"/>
    <w:rsid w:val="00B82E63"/>
    <w:rsid w:val="00BA5207"/>
    <w:rsid w:val="00BA61B3"/>
    <w:rsid w:val="00BF64BC"/>
    <w:rsid w:val="00C35320"/>
    <w:rsid w:val="00C60DC7"/>
    <w:rsid w:val="00C63A95"/>
    <w:rsid w:val="00C85B05"/>
    <w:rsid w:val="00CC5A04"/>
    <w:rsid w:val="00CF5F13"/>
    <w:rsid w:val="00D121B8"/>
    <w:rsid w:val="00DC2988"/>
    <w:rsid w:val="00DE033F"/>
    <w:rsid w:val="00DE6161"/>
    <w:rsid w:val="00E1073C"/>
    <w:rsid w:val="00E11898"/>
    <w:rsid w:val="00E32D50"/>
    <w:rsid w:val="00ED4A0D"/>
    <w:rsid w:val="00F0294D"/>
    <w:rsid w:val="00F77CFD"/>
    <w:rsid w:val="00FB34EA"/>
    <w:rsid w:val="00FC4677"/>
    <w:rsid w:val="00FD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FB94292"/>
  <w15:docId w15:val="{A1257250-A330-4CDB-B434-3DBAD74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sz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rsid w:val="00E11898"/>
    <w:pPr>
      <w:keepNext/>
      <w:spacing w:before="240" w:after="60"/>
      <w:outlineLvl w:val="2"/>
    </w:pPr>
    <w:rPr>
      <w:rFonts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2"/>
    </w:rPr>
  </w:style>
  <w:style w:type="paragraph" w:styleId="Caption">
    <w:name w:val="caption"/>
    <w:basedOn w:val="Normal"/>
    <w:next w:val="Normal"/>
    <w:qFormat/>
    <w:rPr>
      <w:sz w:val="22"/>
    </w:rPr>
  </w:style>
  <w:style w:type="table" w:styleId="TableGrid">
    <w:name w:val="Table Grid"/>
    <w:basedOn w:val="TableNormal"/>
    <w:rsid w:val="0065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E63"/>
    <w:pPr>
      <w:tabs>
        <w:tab w:val="center" w:pos="4320"/>
        <w:tab w:val="right" w:pos="8640"/>
      </w:tabs>
    </w:pPr>
  </w:style>
  <w:style w:type="paragraph" w:styleId="Footer">
    <w:name w:val="footer"/>
    <w:basedOn w:val="Normal"/>
    <w:rsid w:val="00B82E63"/>
    <w:pPr>
      <w:tabs>
        <w:tab w:val="center" w:pos="4320"/>
        <w:tab w:val="right" w:pos="8640"/>
      </w:tabs>
    </w:pPr>
  </w:style>
  <w:style w:type="character" w:styleId="PageNumber">
    <w:name w:val="page number"/>
    <w:basedOn w:val="DefaultParagraphFont"/>
    <w:rsid w:val="00B82E63"/>
  </w:style>
  <w:style w:type="paragraph" w:styleId="BalloonText">
    <w:name w:val="Balloon Text"/>
    <w:basedOn w:val="Normal"/>
    <w:semiHidden/>
    <w:rsid w:val="00B82E63"/>
    <w:rPr>
      <w:rFonts w:ascii="Tahoma" w:hAnsi="Tahoma" w:cs="Tahoma"/>
      <w:sz w:val="16"/>
      <w:szCs w:val="16"/>
    </w:rPr>
  </w:style>
  <w:style w:type="paragraph" w:styleId="ListParagraph">
    <w:name w:val="List Paragraph"/>
    <w:basedOn w:val="Normal"/>
    <w:uiPriority w:val="34"/>
    <w:qFormat/>
    <w:rsid w:val="0022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US"/>
              <a:t>Figure A-3 Sources of Revenue</a:t>
            </a:r>
          </a:p>
        </c:rich>
      </c:tx>
      <c:layout>
        <c:manualLayout>
          <c:xMode val="edge"/>
          <c:yMode val="edge"/>
          <c:x val="0.2957983193277311"/>
          <c:y val="2.032520325203252E-2"/>
        </c:manualLayout>
      </c:layout>
      <c:overlay val="0"/>
      <c:spPr>
        <a:noFill/>
        <a:ln w="2539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5126050420168065"/>
          <c:y val="0.43902439024390244"/>
          <c:w val="0.30084033613445377"/>
          <c:h val="0.2886178861788618"/>
        </c:manualLayout>
      </c:layout>
      <c:pie3DChart>
        <c:varyColors val="1"/>
        <c:ser>
          <c:idx val="0"/>
          <c:order val="0"/>
          <c:spPr>
            <a:solidFill>
              <a:srgbClr val="9999FF"/>
            </a:solidFill>
            <a:ln w="12696">
              <a:solidFill>
                <a:srgbClr val="000000"/>
              </a:solidFill>
              <a:prstDash val="solid"/>
            </a:ln>
          </c:spPr>
          <c:dPt>
            <c:idx val="0"/>
            <c:bubble3D val="0"/>
            <c:extLst>
              <c:ext xmlns:c16="http://schemas.microsoft.com/office/drawing/2014/chart" uri="{C3380CC4-5D6E-409C-BE32-E72D297353CC}">
                <c16:uniqueId val="{00000000-118D-42E1-9E11-ED73DED37BA9}"/>
              </c:ext>
            </c:extLst>
          </c:dPt>
          <c:dPt>
            <c:idx val="1"/>
            <c:bubble3D val="0"/>
            <c:spPr>
              <a:solidFill>
                <a:srgbClr val="993366"/>
              </a:solidFill>
              <a:ln w="12696">
                <a:solidFill>
                  <a:srgbClr val="000000"/>
                </a:solidFill>
                <a:prstDash val="solid"/>
              </a:ln>
            </c:spPr>
            <c:extLst>
              <c:ext xmlns:c16="http://schemas.microsoft.com/office/drawing/2014/chart" uri="{C3380CC4-5D6E-409C-BE32-E72D297353CC}">
                <c16:uniqueId val="{00000002-118D-42E1-9E11-ED73DED37BA9}"/>
              </c:ext>
            </c:extLst>
          </c:dPt>
          <c:dPt>
            <c:idx val="2"/>
            <c:bubble3D val="0"/>
            <c:spPr>
              <a:solidFill>
                <a:srgbClr val="FFFFCC"/>
              </a:solidFill>
              <a:ln w="12696">
                <a:solidFill>
                  <a:srgbClr val="000000"/>
                </a:solidFill>
                <a:prstDash val="solid"/>
              </a:ln>
            </c:spPr>
            <c:extLst>
              <c:ext xmlns:c16="http://schemas.microsoft.com/office/drawing/2014/chart" uri="{C3380CC4-5D6E-409C-BE32-E72D297353CC}">
                <c16:uniqueId val="{00000004-118D-42E1-9E11-ED73DED37BA9}"/>
              </c:ext>
            </c:extLst>
          </c:dPt>
          <c:dPt>
            <c:idx val="3"/>
            <c:bubble3D val="0"/>
            <c:spPr>
              <a:solidFill>
                <a:srgbClr val="CCFFFF"/>
              </a:solidFill>
              <a:ln w="12696">
                <a:solidFill>
                  <a:srgbClr val="000000"/>
                </a:solidFill>
                <a:prstDash val="solid"/>
              </a:ln>
            </c:spPr>
            <c:extLst>
              <c:ext xmlns:c16="http://schemas.microsoft.com/office/drawing/2014/chart" uri="{C3380CC4-5D6E-409C-BE32-E72D297353CC}">
                <c16:uniqueId val="{00000006-118D-42E1-9E11-ED73DED37BA9}"/>
              </c:ext>
            </c:extLst>
          </c:dPt>
          <c:dPt>
            <c:idx val="4"/>
            <c:bubble3D val="0"/>
            <c:spPr>
              <a:solidFill>
                <a:srgbClr val="660066"/>
              </a:solidFill>
              <a:ln w="12696">
                <a:solidFill>
                  <a:srgbClr val="000000"/>
                </a:solidFill>
                <a:prstDash val="solid"/>
              </a:ln>
            </c:spPr>
            <c:extLst>
              <c:ext xmlns:c16="http://schemas.microsoft.com/office/drawing/2014/chart" uri="{C3380CC4-5D6E-409C-BE32-E72D297353CC}">
                <c16:uniqueId val="{00000008-118D-42E1-9E11-ED73DED37BA9}"/>
              </c:ext>
            </c:extLst>
          </c:dPt>
          <c:dPt>
            <c:idx val="5"/>
            <c:bubble3D val="0"/>
            <c:spPr>
              <a:solidFill>
                <a:srgbClr val="FF8080"/>
              </a:solidFill>
              <a:ln w="12696">
                <a:solidFill>
                  <a:srgbClr val="000000"/>
                </a:solidFill>
                <a:prstDash val="solid"/>
              </a:ln>
            </c:spPr>
            <c:extLst>
              <c:ext xmlns:c16="http://schemas.microsoft.com/office/drawing/2014/chart" uri="{C3380CC4-5D6E-409C-BE32-E72D297353CC}">
                <c16:uniqueId val="{0000000A-118D-42E1-9E11-ED73DED37BA9}"/>
              </c:ext>
            </c:extLst>
          </c:dPt>
          <c:dPt>
            <c:idx val="6"/>
            <c:bubble3D val="0"/>
            <c:spPr>
              <a:solidFill>
                <a:srgbClr val="0066CC"/>
              </a:solidFill>
              <a:ln w="12696">
                <a:solidFill>
                  <a:srgbClr val="000000"/>
                </a:solidFill>
                <a:prstDash val="solid"/>
              </a:ln>
            </c:spPr>
            <c:extLst>
              <c:ext xmlns:c16="http://schemas.microsoft.com/office/drawing/2014/chart" uri="{C3380CC4-5D6E-409C-BE32-E72D297353CC}">
                <c16:uniqueId val="{0000000C-118D-42E1-9E11-ED73DED37BA9}"/>
              </c:ext>
            </c:extLst>
          </c:dPt>
          <c:dPt>
            <c:idx val="7"/>
            <c:bubble3D val="0"/>
            <c:spPr>
              <a:solidFill>
                <a:srgbClr val="CCCCFF"/>
              </a:solidFill>
              <a:ln w="12696">
                <a:solidFill>
                  <a:srgbClr val="000000"/>
                </a:solidFill>
                <a:prstDash val="solid"/>
              </a:ln>
            </c:spPr>
            <c:extLst>
              <c:ext xmlns:c16="http://schemas.microsoft.com/office/drawing/2014/chart" uri="{C3380CC4-5D6E-409C-BE32-E72D297353CC}">
                <c16:uniqueId val="{0000000E-118D-42E1-9E11-ED73DED37BA9}"/>
              </c:ext>
            </c:extLst>
          </c:dPt>
          <c:dLbls>
            <c:dLbl>
              <c:idx val="0"/>
              <c:layout>
                <c:manualLayout>
                  <c:x val="0.11017137972132562"/>
                  <c:y val="0.208406191985148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18D-42E1-9E11-ED73DED37BA9}"/>
                </c:ext>
              </c:extLst>
            </c:dLbl>
            <c:dLbl>
              <c:idx val="1"/>
              <c:layout>
                <c:manualLayout>
                  <c:x val="7.4594760622242517E-2"/>
                  <c:y val="0.184559207157032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18D-42E1-9E11-ED73DED37BA9}"/>
                </c:ext>
              </c:extLst>
            </c:dLbl>
            <c:dLbl>
              <c:idx val="2"/>
              <c:layout>
                <c:manualLayout>
                  <c:x val="-8.7213281346367688E-2"/>
                  <c:y val="0.1989626144292938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18D-42E1-9E11-ED73DED37BA9}"/>
                </c:ext>
              </c:extLst>
            </c:dLbl>
            <c:dLbl>
              <c:idx val="3"/>
              <c:layout>
                <c:manualLayout>
                  <c:x val="-7.7963242748251227E-2"/>
                  <c:y val="8.04389523718073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18D-42E1-9E11-ED73DED37BA9}"/>
                </c:ext>
              </c:extLst>
            </c:dLbl>
            <c:dLbl>
              <c:idx val="4"/>
              <c:layout>
                <c:manualLayout>
                  <c:x val="-0.15050390964201374"/>
                  <c:y val="-1.43459125536137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18D-42E1-9E11-ED73DED37BA9}"/>
                </c:ext>
              </c:extLst>
            </c:dLbl>
            <c:dLbl>
              <c:idx val="5"/>
              <c:layout>
                <c:manualLayout>
                  <c:x val="-5.1946743993602051E-2"/>
                  <c:y val="-9.30496707157032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18D-42E1-9E11-ED73DED37BA9}"/>
                </c:ext>
              </c:extLst>
            </c:dLbl>
            <c:dLbl>
              <c:idx val="6"/>
              <c:layout>
                <c:manualLayout>
                  <c:x val="0.17885709547744444"/>
                  <c:y val="-0.190113759122335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18D-42E1-9E11-ED73DED37BA9}"/>
                </c:ext>
              </c:extLst>
            </c:dLbl>
            <c:dLbl>
              <c:idx val="7"/>
              <c:layout>
                <c:manualLayout>
                  <c:x val="0.23407865479233403"/>
                  <c:y val="-0.138572424540682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118D-42E1-9E11-ED73DED37BA9}"/>
                </c:ext>
              </c:extLst>
            </c:dLbl>
            <c:numFmt formatCode="0%" sourceLinked="0"/>
            <c:spPr>
              <a:noFill/>
              <a:ln w="25392">
                <a:noFill/>
              </a:ln>
            </c:spPr>
            <c:txPr>
              <a:bodyPr/>
              <a:lstStyle/>
              <a:p>
                <a:pPr>
                  <a:defRPr sz="7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Revenue!$A$3:$A$10</c:f>
              <c:strCache>
                <c:ptCount val="8"/>
                <c:pt idx="0">
                  <c:v>Taxes</c:v>
                </c:pt>
                <c:pt idx="1">
                  <c:v>State Shared Revenue</c:v>
                </c:pt>
                <c:pt idx="2">
                  <c:v>Charges for Services</c:v>
                </c:pt>
                <c:pt idx="3">
                  <c:v>Solid Waste Tipping Fees</c:v>
                </c:pt>
                <c:pt idx="4">
                  <c:v>Grants and Contributions</c:v>
                </c:pt>
                <c:pt idx="5">
                  <c:v>Miscellaneous Revenue</c:v>
                </c:pt>
                <c:pt idx="6">
                  <c:v>Solid Waste Assessments</c:v>
                </c:pt>
                <c:pt idx="7">
                  <c:v>Unrestricted Investment Earnings</c:v>
                </c:pt>
              </c:strCache>
            </c:strRef>
          </c:cat>
          <c:val>
            <c:numRef>
              <c:f>Revenue!$B$3:$B$10</c:f>
              <c:numCache>
                <c:formatCode>_("$"* #,##0_);_("$"* \(#,##0\);_("$"* "-"_);_(@_)</c:formatCode>
                <c:ptCount val="8"/>
                <c:pt idx="0">
                  <c:v>8092887</c:v>
                </c:pt>
                <c:pt idx="1">
                  <c:v>2235898</c:v>
                </c:pt>
                <c:pt idx="2">
                  <c:v>1458512</c:v>
                </c:pt>
                <c:pt idx="3">
                  <c:v>1128489</c:v>
                </c:pt>
                <c:pt idx="4">
                  <c:v>1917443</c:v>
                </c:pt>
                <c:pt idx="5">
                  <c:v>383574</c:v>
                </c:pt>
                <c:pt idx="6">
                  <c:v>349772</c:v>
                </c:pt>
                <c:pt idx="7">
                  <c:v>147813</c:v>
                </c:pt>
              </c:numCache>
            </c:numRef>
          </c:val>
          <c:extLst>
            <c:ext xmlns:c16="http://schemas.microsoft.com/office/drawing/2014/chart" uri="{C3380CC4-5D6E-409C-BE32-E72D297353CC}">
              <c16:uniqueId val="{0000000F-118D-42E1-9E11-ED73DED37BA9}"/>
            </c:ext>
          </c:extLst>
        </c:ser>
        <c:dLbls>
          <c:showLegendKey val="0"/>
          <c:showVal val="0"/>
          <c:showCatName val="1"/>
          <c:showSerName val="0"/>
          <c:showPercent val="1"/>
          <c:showBubbleSize val="0"/>
          <c:showLeaderLines val="1"/>
        </c:dLbls>
      </c:pie3DChart>
      <c:spPr>
        <a:noFill/>
        <a:ln w="25392">
          <a:noFill/>
        </a:ln>
      </c:spPr>
    </c:plotArea>
    <c:plotVisOnly val="1"/>
    <c:dispBlanksAs val="zero"/>
    <c:showDLblsOverMax val="0"/>
  </c:chart>
  <c:spPr>
    <a:solidFill>
      <a:srgbClr val="FFFFFF"/>
    </a:solidFill>
    <a:ln w="3174">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US"/>
              <a:t>Figure A-4 Functional Expenses</a:t>
            </a:r>
          </a:p>
        </c:rich>
      </c:tx>
      <c:layout>
        <c:manualLayout>
          <c:xMode val="edge"/>
          <c:yMode val="edge"/>
          <c:x val="0.28983050847457625"/>
          <c:y val="2.032520325203252E-2"/>
        </c:manualLayout>
      </c:layout>
      <c:overlay val="0"/>
      <c:spPr>
        <a:noFill/>
        <a:ln w="2536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3728813559322035"/>
          <c:y val="0.42682926829268292"/>
          <c:w val="0.32711864406779662"/>
          <c:h val="0.31300813008130079"/>
        </c:manualLayout>
      </c:layout>
      <c:pie3DChart>
        <c:varyColors val="1"/>
        <c:ser>
          <c:idx val="0"/>
          <c:order val="0"/>
          <c:spPr>
            <a:solidFill>
              <a:srgbClr val="9999FF"/>
            </a:solidFill>
            <a:ln w="12683">
              <a:solidFill>
                <a:srgbClr val="000000"/>
              </a:solidFill>
              <a:prstDash val="solid"/>
            </a:ln>
          </c:spPr>
          <c:dPt>
            <c:idx val="0"/>
            <c:bubble3D val="0"/>
            <c:extLst>
              <c:ext xmlns:c16="http://schemas.microsoft.com/office/drawing/2014/chart" uri="{C3380CC4-5D6E-409C-BE32-E72D297353CC}">
                <c16:uniqueId val="{00000000-168C-4D82-8EEE-03BF37D798B3}"/>
              </c:ext>
            </c:extLst>
          </c:dPt>
          <c:dPt>
            <c:idx val="1"/>
            <c:bubble3D val="0"/>
            <c:spPr>
              <a:solidFill>
                <a:srgbClr val="993366"/>
              </a:solidFill>
              <a:ln w="12683">
                <a:solidFill>
                  <a:srgbClr val="000000"/>
                </a:solidFill>
                <a:prstDash val="solid"/>
              </a:ln>
            </c:spPr>
            <c:extLst>
              <c:ext xmlns:c16="http://schemas.microsoft.com/office/drawing/2014/chart" uri="{C3380CC4-5D6E-409C-BE32-E72D297353CC}">
                <c16:uniqueId val="{00000002-168C-4D82-8EEE-03BF37D798B3}"/>
              </c:ext>
            </c:extLst>
          </c:dPt>
          <c:dPt>
            <c:idx val="2"/>
            <c:bubble3D val="0"/>
            <c:spPr>
              <a:solidFill>
                <a:srgbClr val="FFFFCC"/>
              </a:solidFill>
              <a:ln w="12683">
                <a:solidFill>
                  <a:srgbClr val="000000"/>
                </a:solidFill>
                <a:prstDash val="solid"/>
              </a:ln>
            </c:spPr>
            <c:extLst>
              <c:ext xmlns:c16="http://schemas.microsoft.com/office/drawing/2014/chart" uri="{C3380CC4-5D6E-409C-BE32-E72D297353CC}">
                <c16:uniqueId val="{00000004-168C-4D82-8EEE-03BF37D798B3}"/>
              </c:ext>
            </c:extLst>
          </c:dPt>
          <c:dPt>
            <c:idx val="3"/>
            <c:bubble3D val="0"/>
            <c:spPr>
              <a:solidFill>
                <a:srgbClr val="CCFFFF"/>
              </a:solidFill>
              <a:ln w="12683">
                <a:solidFill>
                  <a:srgbClr val="000000"/>
                </a:solidFill>
                <a:prstDash val="solid"/>
              </a:ln>
            </c:spPr>
            <c:extLst>
              <c:ext xmlns:c16="http://schemas.microsoft.com/office/drawing/2014/chart" uri="{C3380CC4-5D6E-409C-BE32-E72D297353CC}">
                <c16:uniqueId val="{00000006-168C-4D82-8EEE-03BF37D798B3}"/>
              </c:ext>
            </c:extLst>
          </c:dPt>
          <c:dPt>
            <c:idx val="4"/>
            <c:bubble3D val="0"/>
            <c:spPr>
              <a:solidFill>
                <a:srgbClr val="660066"/>
              </a:solidFill>
              <a:ln w="12683">
                <a:solidFill>
                  <a:srgbClr val="000000"/>
                </a:solidFill>
                <a:prstDash val="solid"/>
              </a:ln>
            </c:spPr>
            <c:extLst>
              <c:ext xmlns:c16="http://schemas.microsoft.com/office/drawing/2014/chart" uri="{C3380CC4-5D6E-409C-BE32-E72D297353CC}">
                <c16:uniqueId val="{00000008-168C-4D82-8EEE-03BF37D798B3}"/>
              </c:ext>
            </c:extLst>
          </c:dPt>
          <c:dPt>
            <c:idx val="5"/>
            <c:bubble3D val="0"/>
            <c:spPr>
              <a:solidFill>
                <a:srgbClr val="FF8080"/>
              </a:solidFill>
              <a:ln w="12683">
                <a:solidFill>
                  <a:srgbClr val="000000"/>
                </a:solidFill>
                <a:prstDash val="solid"/>
              </a:ln>
            </c:spPr>
            <c:extLst>
              <c:ext xmlns:c16="http://schemas.microsoft.com/office/drawing/2014/chart" uri="{C3380CC4-5D6E-409C-BE32-E72D297353CC}">
                <c16:uniqueId val="{0000000A-168C-4D82-8EEE-03BF37D798B3}"/>
              </c:ext>
            </c:extLst>
          </c:dPt>
          <c:dPt>
            <c:idx val="6"/>
            <c:bubble3D val="0"/>
            <c:spPr>
              <a:solidFill>
                <a:srgbClr val="0066CC"/>
              </a:solidFill>
              <a:ln w="12683">
                <a:solidFill>
                  <a:srgbClr val="000000"/>
                </a:solidFill>
                <a:prstDash val="solid"/>
              </a:ln>
            </c:spPr>
            <c:extLst>
              <c:ext xmlns:c16="http://schemas.microsoft.com/office/drawing/2014/chart" uri="{C3380CC4-5D6E-409C-BE32-E72D297353CC}">
                <c16:uniqueId val="{0000000C-168C-4D82-8EEE-03BF37D798B3}"/>
              </c:ext>
            </c:extLst>
          </c:dPt>
          <c:dPt>
            <c:idx val="7"/>
            <c:bubble3D val="0"/>
            <c:spPr>
              <a:solidFill>
                <a:srgbClr val="CCCCFF"/>
              </a:solidFill>
              <a:ln w="12683">
                <a:solidFill>
                  <a:srgbClr val="000000"/>
                </a:solidFill>
                <a:prstDash val="solid"/>
              </a:ln>
            </c:spPr>
            <c:extLst>
              <c:ext xmlns:c16="http://schemas.microsoft.com/office/drawing/2014/chart" uri="{C3380CC4-5D6E-409C-BE32-E72D297353CC}">
                <c16:uniqueId val="{0000000E-168C-4D82-8EEE-03BF37D798B3}"/>
              </c:ext>
            </c:extLst>
          </c:dPt>
          <c:dPt>
            <c:idx val="8"/>
            <c:bubble3D val="0"/>
            <c:spPr>
              <a:solidFill>
                <a:srgbClr val="000080"/>
              </a:solidFill>
              <a:ln w="12683">
                <a:solidFill>
                  <a:srgbClr val="000000"/>
                </a:solidFill>
                <a:prstDash val="solid"/>
              </a:ln>
            </c:spPr>
            <c:extLst>
              <c:ext xmlns:c16="http://schemas.microsoft.com/office/drawing/2014/chart" uri="{C3380CC4-5D6E-409C-BE32-E72D297353CC}">
                <c16:uniqueId val="{00000010-168C-4D82-8EEE-03BF37D798B3}"/>
              </c:ext>
            </c:extLst>
          </c:dPt>
          <c:dLbls>
            <c:dLbl>
              <c:idx val="0"/>
              <c:layout>
                <c:manualLayout>
                  <c:x val="0.11018576542972514"/>
                  <c:y val="-0.130012443185455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68C-4D82-8EEE-03BF37D798B3}"/>
                </c:ext>
              </c:extLst>
            </c:dLbl>
            <c:dLbl>
              <c:idx val="1"/>
              <c:layout>
                <c:manualLayout>
                  <c:x val="0.10088103888803868"/>
                  <c:y val="0.1627778011170859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68C-4D82-8EEE-03BF37D798B3}"/>
                </c:ext>
              </c:extLst>
            </c:dLbl>
            <c:dLbl>
              <c:idx val="2"/>
              <c:layout>
                <c:manualLayout>
                  <c:x val="-2.2083281289506151E-2"/>
                  <c:y val="0.228891056110364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68C-4D82-8EEE-03BF37D798B3}"/>
                </c:ext>
              </c:extLst>
            </c:dLbl>
            <c:dLbl>
              <c:idx val="3"/>
              <c:layout>
                <c:manualLayout>
                  <c:x val="-0.10409354323343828"/>
                  <c:y val="0.139793997263299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68C-4D82-8EEE-03BF37D798B3}"/>
                </c:ext>
              </c:extLst>
            </c:dLbl>
            <c:dLbl>
              <c:idx val="4"/>
              <c:layout>
                <c:manualLayout>
                  <c:x val="-0.1248002897942842"/>
                  <c:y val="7.01045867742141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68C-4D82-8EEE-03BF37D798B3}"/>
                </c:ext>
              </c:extLst>
            </c:dLbl>
            <c:dLbl>
              <c:idx val="5"/>
              <c:layout>
                <c:manualLayout>
                  <c:x val="-0.17725255632448766"/>
                  <c:y val="-9.7863813136162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68C-4D82-8EEE-03BF37D798B3}"/>
                </c:ext>
              </c:extLst>
            </c:dLbl>
            <c:dLbl>
              <c:idx val="6"/>
              <c:layout>
                <c:manualLayout>
                  <c:x val="-9.1901716190117444E-2"/>
                  <c:y val="-0.202532038201779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68C-4D82-8EEE-03BF37D798B3}"/>
                </c:ext>
              </c:extLst>
            </c:dLbl>
            <c:dLbl>
              <c:idx val="7"/>
              <c:layout>
                <c:manualLayout>
                  <c:x val="3.6681843567273054E-2"/>
                  <c:y val="-0.190336916250560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168C-4D82-8EEE-03BF37D798B3}"/>
                </c:ext>
              </c:extLst>
            </c:dLbl>
            <c:dLbl>
              <c:idx val="8"/>
              <c:layout>
                <c:manualLayout>
                  <c:x val="0.17893440197054411"/>
                  <c:y val="-0.1778563812335958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168C-4D82-8EEE-03BF37D798B3}"/>
                </c:ext>
              </c:extLst>
            </c:dLbl>
            <c:numFmt formatCode="0%" sourceLinked="0"/>
            <c:spPr>
              <a:noFill/>
              <a:ln w="25366">
                <a:noFill/>
              </a:ln>
            </c:spPr>
            <c:txPr>
              <a:bodyPr/>
              <a:lstStyle/>
              <a:p>
                <a:pPr>
                  <a:defRPr sz="674"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Expenditures!$A$3:$A$11</c:f>
              <c:strCache>
                <c:ptCount val="9"/>
                <c:pt idx="0">
                  <c:v>Public Works</c:v>
                </c:pt>
                <c:pt idx="1">
                  <c:v>Public Safety</c:v>
                </c:pt>
                <c:pt idx="2">
                  <c:v>General Government</c:v>
                </c:pt>
                <c:pt idx="3">
                  <c:v>Solid Waste Expenses</c:v>
                </c:pt>
                <c:pt idx="4">
                  <c:v>Culture and Recreation</c:v>
                </c:pt>
                <c:pt idx="5">
                  <c:v>Health and Welfare</c:v>
                </c:pt>
                <c:pt idx="6">
                  <c:v>Urban and Economic Development</c:v>
                </c:pt>
                <c:pt idx="7">
                  <c:v>Conservation of Natural Resources</c:v>
                </c:pt>
                <c:pt idx="8">
                  <c:v>Other Expenditures</c:v>
                </c:pt>
              </c:strCache>
            </c:strRef>
          </c:cat>
          <c:val>
            <c:numRef>
              <c:f>Expenditures!$B$3:$B$11</c:f>
              <c:numCache>
                <c:formatCode>_("$"* #,##0_);_("$"* \(#,##0\);_("$"* "-"_);_(@_)</c:formatCode>
                <c:ptCount val="9"/>
                <c:pt idx="0">
                  <c:v>3927245</c:v>
                </c:pt>
                <c:pt idx="1">
                  <c:v>4058570</c:v>
                </c:pt>
                <c:pt idx="2">
                  <c:v>3141645</c:v>
                </c:pt>
                <c:pt idx="3">
                  <c:v>1220356</c:v>
                </c:pt>
                <c:pt idx="4">
                  <c:v>960698</c:v>
                </c:pt>
                <c:pt idx="5">
                  <c:v>1007554</c:v>
                </c:pt>
                <c:pt idx="6">
                  <c:v>97766</c:v>
                </c:pt>
                <c:pt idx="7">
                  <c:v>232220</c:v>
                </c:pt>
                <c:pt idx="8">
                  <c:v>39501</c:v>
                </c:pt>
              </c:numCache>
            </c:numRef>
          </c:val>
          <c:extLst>
            <c:ext xmlns:c16="http://schemas.microsoft.com/office/drawing/2014/chart" uri="{C3380CC4-5D6E-409C-BE32-E72D297353CC}">
              <c16:uniqueId val="{00000011-168C-4D82-8EEE-03BF37D798B3}"/>
            </c:ext>
          </c:extLst>
        </c:ser>
        <c:dLbls>
          <c:showLegendKey val="0"/>
          <c:showVal val="0"/>
          <c:showCatName val="1"/>
          <c:showSerName val="0"/>
          <c:showPercent val="1"/>
          <c:showBubbleSize val="0"/>
          <c:showLeaderLines val="1"/>
        </c:dLbls>
      </c:pie3DChart>
      <c:spPr>
        <a:noFill/>
        <a:ln w="25366">
          <a:noFill/>
        </a:ln>
      </c:spPr>
    </c:plotArea>
    <c:plotVisOnly val="1"/>
    <c:dispBlanksAs val="zero"/>
    <c:showDLblsOverMax val="0"/>
  </c:chart>
  <c:spPr>
    <a:solidFill>
      <a:srgbClr val="FFFFFF"/>
    </a:solidFill>
    <a:ln w="3171">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State of South Dakota</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creator>Valued Gateway Client</dc:creator>
  <cp:lastModifiedBy>Fortin, Rod</cp:lastModifiedBy>
  <cp:revision>8</cp:revision>
  <cp:lastPrinted>2006-01-26T19:45:00Z</cp:lastPrinted>
  <dcterms:created xsi:type="dcterms:W3CDTF">2018-01-03T18:21:00Z</dcterms:created>
  <dcterms:modified xsi:type="dcterms:W3CDTF">2024-12-27T22:55:00Z</dcterms:modified>
</cp:coreProperties>
</file>